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6A29" w14:textId="78A53394" w:rsidR="00DD5B89" w:rsidRDefault="003372F0" w:rsidP="003A64CA">
      <w:pPr>
        <w:spacing w:line="240" w:lineRule="auto"/>
        <w:jc w:val="right"/>
        <w:rPr>
          <w:sz w:val="24"/>
          <w:szCs w:val="24"/>
          <w:lang w:val="fr-CA"/>
        </w:rPr>
      </w:pPr>
      <w:r w:rsidRPr="003372F0">
        <w:rPr>
          <w:b/>
          <w:bCs/>
          <w:sz w:val="24"/>
          <w:szCs w:val="24"/>
          <w:lang w:val="fr-CA"/>
        </w:rPr>
        <w:t>COMMUNIQUÉ</w:t>
      </w:r>
      <w:r>
        <w:rPr>
          <w:sz w:val="24"/>
          <w:szCs w:val="24"/>
          <w:lang w:val="fr-CA"/>
        </w:rPr>
        <w:br/>
      </w:r>
      <w:r w:rsidR="00DD5B89" w:rsidRPr="00DD5B89">
        <w:rPr>
          <w:sz w:val="24"/>
          <w:szCs w:val="24"/>
          <w:lang w:val="fr-CA"/>
        </w:rPr>
        <w:t xml:space="preserve">Pour </w:t>
      </w:r>
      <w:r w:rsidR="00BD55F5">
        <w:rPr>
          <w:sz w:val="24"/>
          <w:szCs w:val="24"/>
          <w:lang w:val="fr-CA"/>
        </w:rPr>
        <w:t>diffusion</w:t>
      </w:r>
      <w:r w:rsidR="00DC5D83">
        <w:rPr>
          <w:sz w:val="24"/>
          <w:szCs w:val="24"/>
          <w:lang w:val="fr-CA"/>
        </w:rPr>
        <w:t xml:space="preserve"> immédiate</w:t>
      </w:r>
    </w:p>
    <w:p w14:paraId="49AC3842" w14:textId="3C4918DC" w:rsidR="003A64CA" w:rsidRPr="001F1001" w:rsidRDefault="003A64CA" w:rsidP="001F1001">
      <w:pPr>
        <w:spacing w:line="240" w:lineRule="auto"/>
        <w:jc w:val="center"/>
        <w:rPr>
          <w:b/>
          <w:bCs/>
          <w:sz w:val="28"/>
          <w:szCs w:val="28"/>
          <w:lang w:val="fr-CA"/>
        </w:rPr>
      </w:pPr>
      <w:r w:rsidRPr="00707D03">
        <w:rPr>
          <w:lang w:val="fr-CA"/>
        </w:rPr>
        <w:br/>
      </w:r>
      <w:r w:rsidR="00FE0A0F">
        <w:rPr>
          <w:b/>
          <w:bCs/>
          <w:sz w:val="36"/>
          <w:szCs w:val="36"/>
          <w:lang w:val="fr-CA"/>
        </w:rPr>
        <w:t xml:space="preserve">Collaboration entre deux joueurs majeurs </w:t>
      </w:r>
      <w:r w:rsidR="00B172AB">
        <w:rPr>
          <w:b/>
          <w:bCs/>
          <w:sz w:val="36"/>
          <w:szCs w:val="36"/>
          <w:lang w:val="fr-CA"/>
        </w:rPr>
        <w:t>pour développer</w:t>
      </w:r>
      <w:r w:rsidR="005A273D">
        <w:rPr>
          <w:b/>
          <w:bCs/>
          <w:sz w:val="36"/>
          <w:szCs w:val="36"/>
          <w:lang w:val="fr-CA"/>
        </w:rPr>
        <w:t xml:space="preserve"> </w:t>
      </w:r>
      <w:r w:rsidR="005A273D" w:rsidRPr="005A273D">
        <w:rPr>
          <w:b/>
          <w:bCs/>
          <w:sz w:val="36"/>
          <w:szCs w:val="36"/>
          <w:lang w:val="fr-CA"/>
        </w:rPr>
        <w:t>l’industrie québécoise des semi</w:t>
      </w:r>
      <w:r w:rsidR="00E04E49">
        <w:rPr>
          <w:b/>
          <w:bCs/>
          <w:sz w:val="36"/>
          <w:szCs w:val="36"/>
          <w:lang w:val="fr-CA"/>
        </w:rPr>
        <w:t>-</w:t>
      </w:r>
      <w:r w:rsidR="005A273D" w:rsidRPr="005A273D">
        <w:rPr>
          <w:b/>
          <w:bCs/>
          <w:sz w:val="36"/>
          <w:szCs w:val="36"/>
          <w:lang w:val="fr-CA"/>
        </w:rPr>
        <w:t>conducteurs</w:t>
      </w:r>
      <w:r w:rsidR="00AB2EBA">
        <w:rPr>
          <w:b/>
          <w:bCs/>
          <w:sz w:val="36"/>
          <w:szCs w:val="36"/>
          <w:lang w:val="fr-CA"/>
        </w:rPr>
        <w:t xml:space="preserve"> appliqu</w:t>
      </w:r>
      <w:r w:rsidR="00570B6C">
        <w:rPr>
          <w:b/>
          <w:bCs/>
          <w:sz w:val="36"/>
          <w:szCs w:val="36"/>
          <w:lang w:val="fr-CA"/>
        </w:rPr>
        <w:t>é</w:t>
      </w:r>
      <w:r w:rsidR="00EA6389">
        <w:rPr>
          <w:b/>
          <w:bCs/>
          <w:sz w:val="36"/>
          <w:szCs w:val="36"/>
          <w:lang w:val="fr-CA"/>
        </w:rPr>
        <w:t>s</w:t>
      </w:r>
      <w:r w:rsidR="00570B6C">
        <w:rPr>
          <w:b/>
          <w:bCs/>
          <w:sz w:val="36"/>
          <w:szCs w:val="36"/>
          <w:lang w:val="fr-CA"/>
        </w:rPr>
        <w:t xml:space="preserve"> </w:t>
      </w:r>
      <w:proofErr w:type="gramStart"/>
      <w:r w:rsidR="00570B6C">
        <w:rPr>
          <w:b/>
          <w:bCs/>
          <w:sz w:val="36"/>
          <w:szCs w:val="36"/>
          <w:lang w:val="fr-CA"/>
        </w:rPr>
        <w:t>au</w:t>
      </w:r>
      <w:r w:rsidR="00EA6389">
        <w:rPr>
          <w:b/>
          <w:bCs/>
          <w:sz w:val="36"/>
          <w:szCs w:val="36"/>
          <w:lang w:val="fr-CA"/>
        </w:rPr>
        <w:t>x</w:t>
      </w:r>
      <w:r w:rsidR="00570B6C">
        <w:rPr>
          <w:b/>
          <w:bCs/>
          <w:sz w:val="36"/>
          <w:szCs w:val="36"/>
          <w:lang w:val="fr-CA"/>
        </w:rPr>
        <w:t xml:space="preserve"> domaine</w:t>
      </w:r>
      <w:r w:rsidR="00EA6389">
        <w:rPr>
          <w:b/>
          <w:bCs/>
          <w:sz w:val="36"/>
          <w:szCs w:val="36"/>
          <w:lang w:val="fr-CA"/>
        </w:rPr>
        <w:t>s photonique</w:t>
      </w:r>
      <w:proofErr w:type="gramEnd"/>
      <w:r w:rsidR="00EA6389">
        <w:rPr>
          <w:b/>
          <w:bCs/>
          <w:sz w:val="36"/>
          <w:szCs w:val="36"/>
          <w:lang w:val="fr-CA"/>
        </w:rPr>
        <w:t xml:space="preserve"> et quantique</w:t>
      </w:r>
    </w:p>
    <w:p w14:paraId="6B0A9830" w14:textId="1213D517" w:rsidR="0038135D" w:rsidRDefault="00581857" w:rsidP="00560E70">
      <w:pPr>
        <w:spacing w:before="480"/>
        <w:jc w:val="both"/>
        <w:rPr>
          <w:b/>
          <w:bCs/>
          <w:lang w:val="fr-CA"/>
        </w:rPr>
      </w:pPr>
      <w:r>
        <w:rPr>
          <w:b/>
          <w:bCs/>
          <w:lang w:val="fr-CA"/>
        </w:rPr>
        <w:t>Bromont</w:t>
      </w:r>
      <w:r w:rsidR="003A64CA" w:rsidRPr="3C955C76">
        <w:rPr>
          <w:b/>
          <w:bCs/>
          <w:lang w:val="fr-CA"/>
        </w:rPr>
        <w:t xml:space="preserve">, le </w:t>
      </w:r>
      <w:r>
        <w:rPr>
          <w:b/>
          <w:bCs/>
          <w:lang w:val="fr-CA"/>
        </w:rPr>
        <w:t>7</w:t>
      </w:r>
      <w:r w:rsidR="003A64CA" w:rsidRPr="3C955C76">
        <w:rPr>
          <w:b/>
          <w:bCs/>
          <w:lang w:val="fr-CA"/>
        </w:rPr>
        <w:t xml:space="preserve"> </w:t>
      </w:r>
      <w:r w:rsidR="00DC5D83" w:rsidRPr="3C955C76">
        <w:rPr>
          <w:b/>
          <w:bCs/>
          <w:lang w:val="fr-CA"/>
        </w:rPr>
        <w:t>septembre</w:t>
      </w:r>
      <w:r w:rsidR="003A64CA" w:rsidRPr="3C955C76">
        <w:rPr>
          <w:b/>
          <w:bCs/>
          <w:lang w:val="fr-CA"/>
        </w:rPr>
        <w:t xml:space="preserve"> 202</w:t>
      </w:r>
      <w:r>
        <w:rPr>
          <w:b/>
          <w:bCs/>
          <w:lang w:val="fr-CA"/>
        </w:rPr>
        <w:t>3</w:t>
      </w:r>
      <w:r w:rsidR="003A64CA" w:rsidRPr="3C955C76">
        <w:rPr>
          <w:b/>
          <w:bCs/>
          <w:lang w:val="fr-CA"/>
        </w:rPr>
        <w:t xml:space="preserve"> </w:t>
      </w:r>
      <w:r w:rsidR="003E1F30" w:rsidRPr="003E1F30">
        <w:rPr>
          <w:b/>
          <w:bCs/>
          <w:lang w:val="fr-CA"/>
        </w:rPr>
        <w:t>–</w:t>
      </w:r>
      <w:r w:rsidR="003A64CA" w:rsidRPr="3C955C76">
        <w:rPr>
          <w:b/>
          <w:bCs/>
          <w:lang w:val="fr-CA"/>
        </w:rPr>
        <w:t xml:space="preserve"> </w:t>
      </w:r>
      <w:r w:rsidR="007A2EF1" w:rsidRPr="007A2EF1">
        <w:rPr>
          <w:b/>
          <w:bCs/>
          <w:lang w:val="fr-CA"/>
        </w:rPr>
        <w:t xml:space="preserve">INO, le plus </w:t>
      </w:r>
      <w:r w:rsidR="00F952E3" w:rsidRPr="00F952E3">
        <w:rPr>
          <w:b/>
          <w:bCs/>
          <w:lang w:val="fr-CA"/>
        </w:rPr>
        <w:t>important centre d’expertise en optique-photonique à vocation industrielle au Canada</w:t>
      </w:r>
      <w:r w:rsidR="007A2EF1" w:rsidRPr="007A2EF1">
        <w:rPr>
          <w:b/>
          <w:bCs/>
          <w:lang w:val="fr-CA"/>
        </w:rPr>
        <w:t xml:space="preserve">, et le Centre de Collaboration </w:t>
      </w:r>
      <w:proofErr w:type="spellStart"/>
      <w:r w:rsidR="007A2EF1" w:rsidRPr="007A2EF1">
        <w:rPr>
          <w:b/>
          <w:bCs/>
          <w:lang w:val="fr-CA"/>
        </w:rPr>
        <w:t>MiQro</w:t>
      </w:r>
      <w:proofErr w:type="spellEnd"/>
      <w:r w:rsidR="007A2EF1" w:rsidRPr="007A2EF1">
        <w:rPr>
          <w:b/>
          <w:bCs/>
          <w:lang w:val="fr-CA"/>
        </w:rPr>
        <w:t xml:space="preserve"> Innovation (C2MI)</w:t>
      </w:r>
      <w:r w:rsidR="00CD3030">
        <w:rPr>
          <w:b/>
          <w:bCs/>
          <w:lang w:val="fr-CA"/>
        </w:rPr>
        <w:t xml:space="preserve">, le </w:t>
      </w:r>
      <w:r w:rsidR="00CD3030" w:rsidRPr="00CD3030">
        <w:rPr>
          <w:b/>
          <w:bCs/>
          <w:lang w:val="fr-CA"/>
        </w:rPr>
        <w:t>plus grand centre de R-D en systèmes électroniques au Canada,</w:t>
      </w:r>
      <w:r w:rsidR="007A2EF1" w:rsidRPr="007A2EF1">
        <w:rPr>
          <w:b/>
          <w:bCs/>
          <w:lang w:val="fr-CA"/>
        </w:rPr>
        <w:t xml:space="preserve"> ont conclu une entente de collaboration </w:t>
      </w:r>
      <w:r w:rsidR="001A5823">
        <w:rPr>
          <w:b/>
          <w:bCs/>
          <w:lang w:val="fr-CA"/>
        </w:rPr>
        <w:t>visant</w:t>
      </w:r>
      <w:r w:rsidR="00647C3E">
        <w:rPr>
          <w:b/>
          <w:bCs/>
          <w:lang w:val="fr-CA"/>
        </w:rPr>
        <w:t xml:space="preserve"> à </w:t>
      </w:r>
      <w:r w:rsidR="00821904">
        <w:rPr>
          <w:b/>
          <w:bCs/>
          <w:lang w:val="fr-CA"/>
        </w:rPr>
        <w:t xml:space="preserve">améliorer l’offre </w:t>
      </w:r>
      <w:r w:rsidR="00F679C8">
        <w:rPr>
          <w:b/>
          <w:bCs/>
          <w:lang w:val="fr-CA"/>
        </w:rPr>
        <w:t xml:space="preserve">québécoise </w:t>
      </w:r>
      <w:r w:rsidR="001F79E0">
        <w:rPr>
          <w:b/>
          <w:bCs/>
          <w:lang w:val="fr-CA"/>
        </w:rPr>
        <w:t xml:space="preserve">et canadienne </w:t>
      </w:r>
      <w:r w:rsidR="00F679C8">
        <w:rPr>
          <w:b/>
          <w:bCs/>
          <w:lang w:val="fr-CA"/>
        </w:rPr>
        <w:t>en</w:t>
      </w:r>
      <w:r w:rsidR="008A77B0">
        <w:rPr>
          <w:b/>
          <w:bCs/>
          <w:lang w:val="fr-CA"/>
        </w:rPr>
        <w:t xml:space="preserve"> développement et en</w:t>
      </w:r>
      <w:r w:rsidR="00F679C8">
        <w:rPr>
          <w:b/>
          <w:bCs/>
          <w:lang w:val="fr-CA"/>
        </w:rPr>
        <w:t xml:space="preserve"> fabrication </w:t>
      </w:r>
      <w:r w:rsidR="00047A69">
        <w:rPr>
          <w:b/>
          <w:bCs/>
          <w:lang w:val="fr-CA"/>
        </w:rPr>
        <w:t xml:space="preserve">de </w:t>
      </w:r>
      <w:r w:rsidR="00F679C8">
        <w:rPr>
          <w:b/>
          <w:bCs/>
          <w:lang w:val="fr-CA"/>
        </w:rPr>
        <w:t>semi</w:t>
      </w:r>
      <w:r w:rsidR="00E04E49">
        <w:rPr>
          <w:b/>
          <w:bCs/>
          <w:lang w:val="fr-CA"/>
        </w:rPr>
        <w:t>-</w:t>
      </w:r>
      <w:r w:rsidR="00F679C8">
        <w:rPr>
          <w:b/>
          <w:bCs/>
          <w:lang w:val="fr-CA"/>
        </w:rPr>
        <w:t>conducteurs</w:t>
      </w:r>
      <w:r w:rsidR="0805E186" w:rsidRPr="3C955C76">
        <w:rPr>
          <w:b/>
          <w:bCs/>
          <w:lang w:val="fr-CA"/>
        </w:rPr>
        <w:t>.</w:t>
      </w:r>
    </w:p>
    <w:p w14:paraId="0821BAB6" w14:textId="68311567" w:rsidR="00AC3542" w:rsidRDefault="00C24BB9" w:rsidP="004546A4">
      <w:pPr>
        <w:jc w:val="both"/>
        <w:rPr>
          <w:lang w:val="fr-CA"/>
        </w:rPr>
      </w:pPr>
      <w:r>
        <w:rPr>
          <w:lang w:val="fr-CA"/>
        </w:rPr>
        <w:t>Les deux équipes travailleron</w:t>
      </w:r>
      <w:r w:rsidR="00B649A6">
        <w:rPr>
          <w:lang w:val="fr-CA"/>
        </w:rPr>
        <w:t>t</w:t>
      </w:r>
      <w:r>
        <w:rPr>
          <w:lang w:val="fr-CA"/>
        </w:rPr>
        <w:t xml:space="preserve"> ainsi </w:t>
      </w:r>
      <w:r w:rsidR="0087016C">
        <w:rPr>
          <w:lang w:val="fr-CA"/>
        </w:rPr>
        <w:t xml:space="preserve">à la mise en </w:t>
      </w:r>
      <w:r w:rsidR="0087016C" w:rsidRPr="00FE1927">
        <w:rPr>
          <w:lang w:val="fr-CA"/>
        </w:rPr>
        <w:t xml:space="preserve">commun </w:t>
      </w:r>
      <w:r w:rsidR="000032F5" w:rsidRPr="00FE1927">
        <w:rPr>
          <w:lang w:val="fr-CA"/>
        </w:rPr>
        <w:t>d’expertises</w:t>
      </w:r>
      <w:r w:rsidR="00614721">
        <w:rPr>
          <w:lang w:val="fr-CA"/>
        </w:rPr>
        <w:t>,</w:t>
      </w:r>
      <w:r w:rsidR="000032F5">
        <w:rPr>
          <w:lang w:val="fr-CA"/>
        </w:rPr>
        <w:t xml:space="preserve"> </w:t>
      </w:r>
      <w:r w:rsidR="0087016C" w:rsidRPr="00FE1927">
        <w:rPr>
          <w:lang w:val="fr-CA"/>
        </w:rPr>
        <w:t>d’infrastructures</w:t>
      </w:r>
      <w:r w:rsidR="00614721">
        <w:rPr>
          <w:lang w:val="fr-CA"/>
        </w:rPr>
        <w:t xml:space="preserve"> et d’équipements de pointe </w:t>
      </w:r>
      <w:r w:rsidR="004546A4" w:rsidRPr="00FE1927">
        <w:rPr>
          <w:lang w:val="fr-CA"/>
        </w:rPr>
        <w:t>afin</w:t>
      </w:r>
      <w:r w:rsidR="004546A4">
        <w:rPr>
          <w:lang w:val="fr-CA"/>
        </w:rPr>
        <w:t xml:space="preserve"> </w:t>
      </w:r>
      <w:r w:rsidR="00584EFB">
        <w:rPr>
          <w:lang w:val="fr-CA"/>
        </w:rPr>
        <w:t>de bonifier</w:t>
      </w:r>
      <w:r w:rsidR="00564A3A">
        <w:rPr>
          <w:lang w:val="fr-CA"/>
        </w:rPr>
        <w:t xml:space="preserve"> l’offre aux entreprises </w:t>
      </w:r>
      <w:r w:rsidR="006B270B">
        <w:rPr>
          <w:lang w:val="fr-CA"/>
        </w:rPr>
        <w:t>en matière de semi</w:t>
      </w:r>
      <w:r w:rsidR="00E04E49">
        <w:rPr>
          <w:lang w:val="fr-CA"/>
        </w:rPr>
        <w:t>-</w:t>
      </w:r>
      <w:r w:rsidR="006B270B">
        <w:rPr>
          <w:lang w:val="fr-CA"/>
        </w:rPr>
        <w:t>conducteurs</w:t>
      </w:r>
      <w:r w:rsidR="00EC7628">
        <w:rPr>
          <w:lang w:val="fr-CA"/>
        </w:rPr>
        <w:t xml:space="preserve"> spécialisés</w:t>
      </w:r>
      <w:r w:rsidR="006B270B">
        <w:rPr>
          <w:lang w:val="fr-CA"/>
        </w:rPr>
        <w:t xml:space="preserve"> – communément appelés </w:t>
      </w:r>
      <w:r w:rsidR="00D900C3" w:rsidRPr="00D900C3">
        <w:rPr>
          <w:lang w:val="fr-CA"/>
        </w:rPr>
        <w:t>«</w:t>
      </w:r>
      <w:r w:rsidR="001E796C">
        <w:rPr>
          <w:lang w:val="fr-CA"/>
        </w:rPr>
        <w:t> </w:t>
      </w:r>
      <w:r w:rsidR="006B270B">
        <w:rPr>
          <w:lang w:val="fr-CA"/>
        </w:rPr>
        <w:t>puces</w:t>
      </w:r>
      <w:r w:rsidR="0023398C">
        <w:rPr>
          <w:lang w:val="fr-CA"/>
        </w:rPr>
        <w:t> </w:t>
      </w:r>
      <w:r w:rsidR="00D900C3" w:rsidRPr="00D900C3">
        <w:rPr>
          <w:lang w:val="fr-CA"/>
        </w:rPr>
        <w:t>»</w:t>
      </w:r>
      <w:r w:rsidR="006B270B">
        <w:rPr>
          <w:lang w:val="fr-CA"/>
        </w:rPr>
        <w:t xml:space="preserve"> –</w:t>
      </w:r>
      <w:r w:rsidR="00C51110">
        <w:rPr>
          <w:lang w:val="fr-CA"/>
        </w:rPr>
        <w:t xml:space="preserve"> </w:t>
      </w:r>
      <w:r w:rsidR="008A3879">
        <w:rPr>
          <w:rFonts w:eastAsia="Times New Roman"/>
          <w:lang w:val="fr-CA" w:eastAsia="fr-CA"/>
        </w:rPr>
        <w:t>et</w:t>
      </w:r>
      <w:r w:rsidR="007A03DC">
        <w:rPr>
          <w:rFonts w:eastAsia="Times New Roman"/>
          <w:lang w:val="fr-CA" w:eastAsia="fr-CA"/>
        </w:rPr>
        <w:t xml:space="preserve"> de dispositifs optiques et photoniques</w:t>
      </w:r>
      <w:r w:rsidR="007A03DC">
        <w:rPr>
          <w:lang w:val="fr-CA"/>
        </w:rPr>
        <w:t xml:space="preserve"> </w:t>
      </w:r>
      <w:r w:rsidR="0023398C">
        <w:rPr>
          <w:lang w:val="fr-CA"/>
        </w:rPr>
        <w:t xml:space="preserve">intégrés </w:t>
      </w:r>
      <w:r w:rsidR="00E52419">
        <w:rPr>
          <w:lang w:val="fr-CA"/>
        </w:rPr>
        <w:t>requis par</w:t>
      </w:r>
      <w:r w:rsidR="00271FEB">
        <w:rPr>
          <w:lang w:val="fr-CA"/>
        </w:rPr>
        <w:t xml:space="preserve"> plusieurs technologies de rupture </w:t>
      </w:r>
      <w:r w:rsidR="007D0775">
        <w:rPr>
          <w:lang w:val="fr-CA"/>
        </w:rPr>
        <w:t xml:space="preserve">qui </w:t>
      </w:r>
      <w:r w:rsidR="0074032F">
        <w:rPr>
          <w:lang w:val="fr-CA"/>
        </w:rPr>
        <w:t>servent notamment</w:t>
      </w:r>
      <w:r w:rsidR="00C961A5">
        <w:rPr>
          <w:lang w:val="fr-CA"/>
        </w:rPr>
        <w:t xml:space="preserve"> </w:t>
      </w:r>
      <w:r w:rsidR="00AC3542">
        <w:rPr>
          <w:lang w:val="fr-CA"/>
        </w:rPr>
        <w:t>:</w:t>
      </w:r>
    </w:p>
    <w:p w14:paraId="61215D6C" w14:textId="72989A93" w:rsidR="00AC3542" w:rsidRDefault="0074032F" w:rsidP="00AC3542">
      <w:pPr>
        <w:pStyle w:val="Paragraphedeliste"/>
        <w:numPr>
          <w:ilvl w:val="0"/>
          <w:numId w:val="2"/>
        </w:numPr>
        <w:jc w:val="both"/>
        <w:rPr>
          <w:lang w:val="fr-CA"/>
        </w:rPr>
      </w:pPr>
      <w:proofErr w:type="gramStart"/>
      <w:r>
        <w:rPr>
          <w:lang w:val="fr-CA"/>
        </w:rPr>
        <w:t>au</w:t>
      </w:r>
      <w:proofErr w:type="gramEnd"/>
      <w:r>
        <w:rPr>
          <w:lang w:val="fr-CA"/>
        </w:rPr>
        <w:t xml:space="preserve"> développement</w:t>
      </w:r>
      <w:r w:rsidR="00606EBB" w:rsidRPr="00AC3542">
        <w:rPr>
          <w:lang w:val="fr-CA"/>
        </w:rPr>
        <w:t xml:space="preserve"> de l’intelligence artificielle</w:t>
      </w:r>
      <w:r w:rsidR="00BA1449">
        <w:rPr>
          <w:lang w:val="fr-CA"/>
        </w:rPr>
        <w:t xml:space="preserve"> et des technologies quantiques</w:t>
      </w:r>
      <w:r w:rsidR="00AC3542">
        <w:rPr>
          <w:lang w:val="fr-CA"/>
        </w:rPr>
        <w:t>;</w:t>
      </w:r>
    </w:p>
    <w:p w14:paraId="4A7F4711" w14:textId="7510DAED" w:rsidR="00AC3542" w:rsidRDefault="0050574D" w:rsidP="00AC3542">
      <w:pPr>
        <w:pStyle w:val="Paragraphedeliste"/>
        <w:numPr>
          <w:ilvl w:val="0"/>
          <w:numId w:val="2"/>
        </w:numPr>
        <w:jc w:val="both"/>
        <w:rPr>
          <w:lang w:val="fr-CA"/>
        </w:rPr>
      </w:pPr>
      <w:proofErr w:type="gramStart"/>
      <w:r>
        <w:rPr>
          <w:lang w:val="fr-CA"/>
        </w:rPr>
        <w:t>aux</w:t>
      </w:r>
      <w:proofErr w:type="gramEnd"/>
      <w:r>
        <w:rPr>
          <w:lang w:val="fr-CA"/>
        </w:rPr>
        <w:t xml:space="preserve"> télécommunications et aux</w:t>
      </w:r>
      <w:r w:rsidR="002D72F9">
        <w:rPr>
          <w:lang w:val="fr-CA"/>
        </w:rPr>
        <w:t xml:space="preserve"> infrastructures de</w:t>
      </w:r>
      <w:r w:rsidR="00606EBB" w:rsidRPr="00AC3542">
        <w:rPr>
          <w:lang w:val="fr-CA"/>
        </w:rPr>
        <w:t xml:space="preserve"> stockage de données</w:t>
      </w:r>
      <w:r w:rsidR="00AC3542">
        <w:rPr>
          <w:lang w:val="fr-CA"/>
        </w:rPr>
        <w:t>;</w:t>
      </w:r>
      <w:r w:rsidR="00C961A5">
        <w:rPr>
          <w:lang w:val="fr-CA"/>
        </w:rPr>
        <w:t xml:space="preserve"> et</w:t>
      </w:r>
    </w:p>
    <w:p w14:paraId="710515DF" w14:textId="448264FD" w:rsidR="007B655E" w:rsidRPr="00AC3542" w:rsidRDefault="00EF0DAC" w:rsidP="00F343E5">
      <w:pPr>
        <w:pStyle w:val="Paragraphedeliste"/>
        <w:numPr>
          <w:ilvl w:val="0"/>
          <w:numId w:val="2"/>
        </w:numPr>
        <w:spacing w:after="240"/>
        <w:ind w:left="714" w:hanging="357"/>
        <w:jc w:val="both"/>
        <w:rPr>
          <w:lang w:val="fr-CA"/>
        </w:rPr>
      </w:pPr>
      <w:proofErr w:type="gramStart"/>
      <w:r>
        <w:rPr>
          <w:lang w:val="fr-CA"/>
        </w:rPr>
        <w:t>à</w:t>
      </w:r>
      <w:proofErr w:type="gramEnd"/>
      <w:r>
        <w:rPr>
          <w:lang w:val="fr-CA"/>
        </w:rPr>
        <w:t xml:space="preserve"> </w:t>
      </w:r>
      <w:r w:rsidR="00ED01C1">
        <w:rPr>
          <w:lang w:val="fr-CA"/>
        </w:rPr>
        <w:t xml:space="preserve">la mise au point de capteurs </w:t>
      </w:r>
      <w:r w:rsidR="00C961A5">
        <w:rPr>
          <w:lang w:val="fr-CA"/>
        </w:rPr>
        <w:t>de</w:t>
      </w:r>
      <w:r w:rsidR="00406915">
        <w:rPr>
          <w:lang w:val="fr-CA"/>
        </w:rPr>
        <w:t xml:space="preserve"> prochaine génération</w:t>
      </w:r>
      <w:r w:rsidR="00A12332">
        <w:rPr>
          <w:lang w:val="fr-CA"/>
        </w:rPr>
        <w:t>, notamment</w:t>
      </w:r>
      <w:r w:rsidR="00C961A5">
        <w:rPr>
          <w:lang w:val="fr-CA"/>
        </w:rPr>
        <w:t xml:space="preserve"> </w:t>
      </w:r>
      <w:r w:rsidR="00406915">
        <w:rPr>
          <w:lang w:val="fr-CA"/>
        </w:rPr>
        <w:t xml:space="preserve">pour </w:t>
      </w:r>
      <w:r w:rsidR="00FA3368">
        <w:rPr>
          <w:lang w:val="fr-CA"/>
        </w:rPr>
        <w:t>minimiser</w:t>
      </w:r>
      <w:r w:rsidR="00A144C3">
        <w:rPr>
          <w:lang w:val="fr-CA"/>
        </w:rPr>
        <w:t xml:space="preserve"> les effets des changements climatiques</w:t>
      </w:r>
      <w:r w:rsidR="00C2633C" w:rsidRPr="00AC3542">
        <w:rPr>
          <w:lang w:val="fr-CA"/>
        </w:rPr>
        <w:t xml:space="preserve"> </w:t>
      </w:r>
      <w:r w:rsidR="00890DE9">
        <w:rPr>
          <w:lang w:val="fr-CA"/>
        </w:rPr>
        <w:t>ou</w:t>
      </w:r>
      <w:r w:rsidR="009B2205">
        <w:rPr>
          <w:lang w:val="fr-CA"/>
        </w:rPr>
        <w:t xml:space="preserve"> encore</w:t>
      </w:r>
      <w:r w:rsidR="00F167B2">
        <w:rPr>
          <w:lang w:val="fr-CA"/>
        </w:rPr>
        <w:t xml:space="preserve"> </w:t>
      </w:r>
      <w:r w:rsidR="001D022A">
        <w:rPr>
          <w:lang w:val="fr-CA"/>
        </w:rPr>
        <w:t xml:space="preserve">pour </w:t>
      </w:r>
      <w:r w:rsidR="00F167B2">
        <w:rPr>
          <w:lang w:val="fr-CA"/>
        </w:rPr>
        <w:t xml:space="preserve">assurer la sécurité </w:t>
      </w:r>
      <w:r w:rsidR="00FA3368">
        <w:rPr>
          <w:lang w:val="fr-CA"/>
        </w:rPr>
        <w:t>des personnes et des infrastructures</w:t>
      </w:r>
      <w:r w:rsidR="00C2633C" w:rsidRPr="00AC3542">
        <w:rPr>
          <w:lang w:val="fr-CA"/>
        </w:rPr>
        <w:t>.</w:t>
      </w:r>
    </w:p>
    <w:p w14:paraId="39617EEE" w14:textId="74723A99" w:rsidR="00CA71CA" w:rsidRPr="00CA71CA" w:rsidRDefault="00CA71CA" w:rsidP="00F343E5">
      <w:pPr>
        <w:spacing w:after="0"/>
        <w:jc w:val="both"/>
        <w:rPr>
          <w:rFonts w:eastAsia="Times New Roman"/>
          <w:b/>
          <w:bCs/>
          <w:lang w:val="fr-CA" w:eastAsia="fr-CA"/>
        </w:rPr>
      </w:pPr>
      <w:r w:rsidRPr="00CA71CA">
        <w:rPr>
          <w:rFonts w:eastAsia="Times New Roman"/>
          <w:b/>
          <w:bCs/>
          <w:lang w:val="fr-CA" w:eastAsia="fr-CA"/>
        </w:rPr>
        <w:t xml:space="preserve">Un marché en </w:t>
      </w:r>
      <w:r w:rsidR="00A20002">
        <w:rPr>
          <w:rFonts w:eastAsia="Times New Roman"/>
          <w:b/>
          <w:bCs/>
          <w:lang w:val="fr-CA" w:eastAsia="fr-CA"/>
        </w:rPr>
        <w:t>plein essor</w:t>
      </w:r>
    </w:p>
    <w:p w14:paraId="7590E36A" w14:textId="6D29B800" w:rsidR="00CA71CA" w:rsidRDefault="67F5B8E2" w:rsidP="51367C34">
      <w:pPr>
        <w:jc w:val="both"/>
        <w:rPr>
          <w:rFonts w:eastAsia="Times New Roman"/>
          <w:lang w:val="fr-CA" w:eastAsia="fr-CA"/>
        </w:rPr>
      </w:pPr>
      <w:r w:rsidRPr="0064387C">
        <w:rPr>
          <w:rFonts w:eastAsia="Times New Roman"/>
          <w:lang w:val="fr-CA" w:eastAsia="fr-CA"/>
        </w:rPr>
        <w:t>L</w:t>
      </w:r>
      <w:r w:rsidR="7874E545">
        <w:rPr>
          <w:rFonts w:eastAsia="Times New Roman"/>
          <w:lang w:val="fr-CA" w:eastAsia="fr-CA"/>
        </w:rPr>
        <w:t xml:space="preserve">e marché mondial </w:t>
      </w:r>
      <w:r w:rsidRPr="0064387C">
        <w:rPr>
          <w:rFonts w:eastAsia="Times New Roman"/>
          <w:lang w:val="fr-CA" w:eastAsia="fr-CA"/>
        </w:rPr>
        <w:t>des semi-conducteurs est en plein</w:t>
      </w:r>
      <w:r w:rsidR="56A25AE2" w:rsidRPr="0064387C">
        <w:rPr>
          <w:rFonts w:eastAsia="Times New Roman"/>
          <w:lang w:val="fr-CA" w:eastAsia="fr-CA"/>
        </w:rPr>
        <w:t>e</w:t>
      </w:r>
      <w:r w:rsidRPr="0064387C">
        <w:rPr>
          <w:rFonts w:eastAsia="Times New Roman"/>
          <w:lang w:val="fr-CA" w:eastAsia="fr-CA"/>
        </w:rPr>
        <w:t xml:space="preserve"> expansion. </w:t>
      </w:r>
      <w:r w:rsidR="7874E545">
        <w:rPr>
          <w:rFonts w:eastAsia="Times New Roman"/>
          <w:lang w:val="fr-CA" w:eastAsia="fr-CA"/>
        </w:rPr>
        <w:t xml:space="preserve">Ce dernier passera de </w:t>
      </w:r>
      <w:r w:rsidR="51AA06AD">
        <w:rPr>
          <w:rFonts w:eastAsia="Times New Roman"/>
          <w:lang w:val="fr-CA" w:eastAsia="fr-CA"/>
        </w:rPr>
        <w:t>452</w:t>
      </w:r>
      <w:r w:rsidR="1CE00DF5">
        <w:rPr>
          <w:rFonts w:eastAsia="Times New Roman"/>
          <w:lang w:val="fr-CA" w:eastAsia="fr-CA"/>
        </w:rPr>
        <w:t xml:space="preserve"> à plus de 800</w:t>
      </w:r>
      <w:r w:rsidR="135F7069">
        <w:rPr>
          <w:rFonts w:eastAsia="Times New Roman"/>
          <w:lang w:val="fr-CA" w:eastAsia="fr-CA"/>
        </w:rPr>
        <w:t> </w:t>
      </w:r>
      <w:r w:rsidR="1CE00DF5">
        <w:rPr>
          <w:rFonts w:eastAsia="Times New Roman"/>
          <w:lang w:val="fr-CA" w:eastAsia="fr-CA"/>
        </w:rPr>
        <w:t xml:space="preserve">milliards de dollars </w:t>
      </w:r>
      <w:r w:rsidR="44B9AEEE">
        <w:rPr>
          <w:rFonts w:eastAsia="Times New Roman"/>
          <w:lang w:val="fr-CA" w:eastAsia="fr-CA"/>
        </w:rPr>
        <w:t xml:space="preserve">américains </w:t>
      </w:r>
      <w:r w:rsidR="1CE00DF5">
        <w:rPr>
          <w:rFonts w:eastAsia="Times New Roman"/>
          <w:lang w:val="fr-CA" w:eastAsia="fr-CA"/>
        </w:rPr>
        <w:t>d’ici 2028</w:t>
      </w:r>
      <w:r w:rsidR="00876B3A">
        <w:rPr>
          <w:rStyle w:val="Appelnotedebasdep"/>
          <w:rFonts w:eastAsia="Times New Roman"/>
          <w:lang w:val="fr-CA" w:eastAsia="fr-CA"/>
        </w:rPr>
        <w:footnoteReference w:id="2"/>
      </w:r>
      <w:r w:rsidR="44B9AEEE">
        <w:rPr>
          <w:rFonts w:eastAsia="Times New Roman"/>
          <w:lang w:val="fr-CA" w:eastAsia="fr-CA"/>
        </w:rPr>
        <w:t>.</w:t>
      </w:r>
      <w:r w:rsidR="0A2206B8">
        <w:rPr>
          <w:rFonts w:eastAsia="Times New Roman"/>
          <w:lang w:val="fr-CA" w:eastAsia="fr-CA"/>
        </w:rPr>
        <w:t xml:space="preserve"> </w:t>
      </w:r>
      <w:r w:rsidR="56ECC08C" w:rsidRPr="001971A8">
        <w:rPr>
          <w:rFonts w:eastAsia="Times New Roman"/>
          <w:lang w:val="fr-CA" w:eastAsia="fr-CA"/>
        </w:rPr>
        <w:t>Positionner des organisations innovantes au cœur de la chaîne nord-américaine des semi-conducteurs est donc une initiative porteuse d'avenir pour le Québec</w:t>
      </w:r>
      <w:r w:rsidR="0A2206B8" w:rsidRPr="00D33395">
        <w:rPr>
          <w:rFonts w:eastAsia="Times New Roman"/>
          <w:lang w:val="fr-CA" w:eastAsia="fr-CA"/>
        </w:rPr>
        <w:t>.</w:t>
      </w:r>
    </w:p>
    <w:p w14:paraId="4F10C197" w14:textId="2B2D7851" w:rsidR="00496735" w:rsidRDefault="5E1B59EF" w:rsidP="51367C34">
      <w:pPr>
        <w:jc w:val="both"/>
        <w:rPr>
          <w:rFonts w:eastAsia="Times New Roman"/>
          <w:lang w:val="fr-CA" w:eastAsia="fr-CA"/>
        </w:rPr>
      </w:pPr>
      <w:r w:rsidRPr="3C955C76">
        <w:rPr>
          <w:rFonts w:eastAsia="Times New Roman"/>
          <w:lang w:val="fr-CA" w:eastAsia="fr-CA"/>
        </w:rPr>
        <w:t xml:space="preserve">« </w:t>
      </w:r>
      <w:r w:rsidR="00FB3171">
        <w:rPr>
          <w:rFonts w:eastAsia="Times New Roman"/>
          <w:lang w:val="fr-CA" w:eastAsia="fr-CA"/>
        </w:rPr>
        <w:t xml:space="preserve">Les </w:t>
      </w:r>
      <w:r w:rsidR="005F2916">
        <w:rPr>
          <w:rFonts w:eastAsia="Times New Roman"/>
          <w:lang w:val="fr-CA" w:eastAsia="fr-CA"/>
        </w:rPr>
        <w:t xml:space="preserve">contraintes d’approvisionnement </w:t>
      </w:r>
      <w:r w:rsidR="00B3074A">
        <w:rPr>
          <w:rFonts w:eastAsia="Times New Roman"/>
          <w:lang w:val="fr-CA" w:eastAsia="fr-CA"/>
        </w:rPr>
        <w:t>qui touchent depuis quelques années</w:t>
      </w:r>
      <w:r w:rsidR="00CA5CA0">
        <w:rPr>
          <w:rFonts w:eastAsia="Times New Roman"/>
          <w:lang w:val="fr-CA" w:eastAsia="fr-CA"/>
        </w:rPr>
        <w:t xml:space="preserve"> </w:t>
      </w:r>
      <w:r w:rsidR="00E41ACA">
        <w:rPr>
          <w:rFonts w:eastAsia="Times New Roman"/>
          <w:lang w:val="fr-CA" w:eastAsia="fr-CA"/>
        </w:rPr>
        <w:t>les entreprises techn</w:t>
      </w:r>
      <w:r w:rsidR="00CA5CA0">
        <w:rPr>
          <w:rFonts w:eastAsia="Times New Roman"/>
          <w:lang w:val="fr-CA" w:eastAsia="fr-CA"/>
        </w:rPr>
        <w:t xml:space="preserve">ologiques </w:t>
      </w:r>
      <w:r w:rsidR="00FB3171">
        <w:rPr>
          <w:rFonts w:eastAsia="Times New Roman"/>
          <w:lang w:val="fr-CA" w:eastAsia="fr-CA"/>
        </w:rPr>
        <w:t xml:space="preserve">ont fait </w:t>
      </w:r>
      <w:r w:rsidR="00CA5CA0">
        <w:rPr>
          <w:rFonts w:eastAsia="Times New Roman"/>
          <w:lang w:val="fr-CA" w:eastAsia="fr-CA"/>
        </w:rPr>
        <w:t xml:space="preserve">ressortir le besoin criant de développer une industrie locale </w:t>
      </w:r>
      <w:r w:rsidR="002D265B">
        <w:rPr>
          <w:rFonts w:eastAsia="Times New Roman"/>
          <w:lang w:val="fr-CA" w:eastAsia="fr-CA"/>
        </w:rPr>
        <w:t>de</w:t>
      </w:r>
      <w:r w:rsidR="009B6E04">
        <w:rPr>
          <w:rFonts w:eastAsia="Times New Roman"/>
          <w:lang w:val="fr-CA" w:eastAsia="fr-CA"/>
        </w:rPr>
        <w:t>s</w:t>
      </w:r>
      <w:r w:rsidR="002D265B">
        <w:rPr>
          <w:rFonts w:eastAsia="Times New Roman"/>
          <w:lang w:val="fr-CA" w:eastAsia="fr-CA"/>
        </w:rPr>
        <w:t xml:space="preserve"> semi</w:t>
      </w:r>
      <w:r w:rsidR="00E04E49">
        <w:rPr>
          <w:rFonts w:eastAsia="Times New Roman"/>
          <w:lang w:val="fr-CA" w:eastAsia="fr-CA"/>
        </w:rPr>
        <w:t>-</w:t>
      </w:r>
      <w:r w:rsidR="002D265B">
        <w:rPr>
          <w:rFonts w:eastAsia="Times New Roman"/>
          <w:lang w:val="fr-CA" w:eastAsia="fr-CA"/>
        </w:rPr>
        <w:t>conducteurs</w:t>
      </w:r>
      <w:r w:rsidR="007E1696">
        <w:rPr>
          <w:rFonts w:eastAsia="Times New Roman"/>
          <w:lang w:val="fr-CA" w:eastAsia="fr-CA"/>
        </w:rPr>
        <w:t xml:space="preserve">, </w:t>
      </w:r>
      <w:r w:rsidR="00D42FFA">
        <w:rPr>
          <w:rFonts w:eastAsia="Times New Roman"/>
          <w:lang w:val="fr-CA" w:eastAsia="fr-CA"/>
        </w:rPr>
        <w:t xml:space="preserve">particulièrement pour les </w:t>
      </w:r>
      <w:r w:rsidR="00E93762">
        <w:rPr>
          <w:rFonts w:eastAsia="Times New Roman"/>
          <w:lang w:val="fr-CA" w:eastAsia="fr-CA"/>
        </w:rPr>
        <w:t>composants spécialisés</w:t>
      </w:r>
      <w:r w:rsidR="00631AD6">
        <w:rPr>
          <w:rFonts w:eastAsia="Times New Roman"/>
          <w:lang w:val="fr-CA" w:eastAsia="fr-CA"/>
        </w:rPr>
        <w:t xml:space="preserve"> développés sur mesure</w:t>
      </w:r>
      <w:r w:rsidR="002D265B">
        <w:rPr>
          <w:rFonts w:eastAsia="Times New Roman"/>
          <w:lang w:val="fr-CA" w:eastAsia="fr-CA"/>
        </w:rPr>
        <w:t>.</w:t>
      </w:r>
      <w:r w:rsidR="00FB3171">
        <w:rPr>
          <w:rFonts w:eastAsia="Times New Roman"/>
          <w:lang w:val="fr-CA" w:eastAsia="fr-CA"/>
        </w:rPr>
        <w:t xml:space="preserve"> </w:t>
      </w:r>
      <w:r w:rsidR="003319F7">
        <w:rPr>
          <w:rFonts w:eastAsia="Times New Roman"/>
          <w:lang w:val="fr-CA" w:eastAsia="fr-CA"/>
        </w:rPr>
        <w:t xml:space="preserve">Combiner </w:t>
      </w:r>
      <w:r w:rsidR="00C741FD">
        <w:rPr>
          <w:rFonts w:eastAsia="Times New Roman"/>
          <w:lang w:val="fr-CA" w:eastAsia="fr-CA"/>
        </w:rPr>
        <w:t>nos</w:t>
      </w:r>
      <w:r w:rsidR="003319F7">
        <w:rPr>
          <w:rFonts w:eastAsia="Times New Roman"/>
          <w:lang w:val="fr-CA" w:eastAsia="fr-CA"/>
        </w:rPr>
        <w:t xml:space="preserve"> équipements et susciter la collaboration entre nos équipes respectives </w:t>
      </w:r>
      <w:r w:rsidR="00C01D04">
        <w:rPr>
          <w:rFonts w:eastAsia="Times New Roman"/>
          <w:lang w:val="fr-CA" w:eastAsia="fr-CA"/>
        </w:rPr>
        <w:t xml:space="preserve">permettra de faire émerger des innovations plus </w:t>
      </w:r>
      <w:proofErr w:type="gramStart"/>
      <w:r w:rsidR="00C01D04">
        <w:rPr>
          <w:rFonts w:eastAsia="Times New Roman"/>
          <w:lang w:val="fr-CA" w:eastAsia="fr-CA"/>
        </w:rPr>
        <w:t>rapidement</w:t>
      </w:r>
      <w:proofErr w:type="gramEnd"/>
      <w:r w:rsidR="006D1772">
        <w:rPr>
          <w:rFonts w:eastAsia="Times New Roman"/>
          <w:lang w:val="fr-CA" w:eastAsia="fr-CA"/>
        </w:rPr>
        <w:t>,</w:t>
      </w:r>
      <w:r w:rsidR="00C01D04">
        <w:rPr>
          <w:rFonts w:eastAsia="Times New Roman"/>
          <w:lang w:val="fr-CA" w:eastAsia="fr-CA"/>
        </w:rPr>
        <w:t xml:space="preserve"> et est un gage </w:t>
      </w:r>
      <w:r w:rsidR="007E0B4A">
        <w:rPr>
          <w:rFonts w:eastAsia="Times New Roman"/>
          <w:lang w:val="fr-CA" w:eastAsia="fr-CA"/>
        </w:rPr>
        <w:t>d’accélération du transfert des plus récentes avancées vers l’industrie, a mentionné</w:t>
      </w:r>
      <w:r w:rsidR="00FB3171" w:rsidRPr="3C955C76">
        <w:rPr>
          <w:rFonts w:eastAsia="Times New Roman"/>
          <w:lang w:val="fr-CA" w:eastAsia="fr-CA"/>
        </w:rPr>
        <w:t xml:space="preserve"> monsieur </w:t>
      </w:r>
      <w:r w:rsidR="002D265B">
        <w:rPr>
          <w:rFonts w:eastAsia="Times New Roman"/>
          <w:lang w:val="fr-CA" w:eastAsia="fr-CA"/>
        </w:rPr>
        <w:t>Alain Chandonnet</w:t>
      </w:r>
      <w:r w:rsidR="00FB3171" w:rsidRPr="3C955C76">
        <w:rPr>
          <w:rFonts w:eastAsia="Times New Roman"/>
          <w:lang w:val="fr-CA" w:eastAsia="fr-CA"/>
        </w:rPr>
        <w:t xml:space="preserve">, </w:t>
      </w:r>
      <w:r w:rsidR="002D265B">
        <w:rPr>
          <w:rFonts w:eastAsia="Times New Roman"/>
          <w:lang w:val="fr-CA" w:eastAsia="fr-CA"/>
        </w:rPr>
        <w:t>président-directeur général de INO.</w:t>
      </w:r>
    </w:p>
    <w:p w14:paraId="54A7704F" w14:textId="0C507849" w:rsidR="00707D03" w:rsidRDefault="00D434A8" w:rsidP="00181FA1">
      <w:pPr>
        <w:jc w:val="both"/>
        <w:rPr>
          <w:rFonts w:eastAsia="Times New Roman"/>
          <w:lang w:val="fr-CA" w:eastAsia="fr-CA"/>
        </w:rPr>
      </w:pPr>
      <w:r>
        <w:rPr>
          <w:rFonts w:eastAsia="Times New Roman"/>
          <w:lang w:val="fr-CA" w:eastAsia="fr-CA"/>
        </w:rPr>
        <w:t xml:space="preserve">Pour madame Marie-Josée Turgeon, </w:t>
      </w:r>
      <w:r w:rsidR="00AD0DC4" w:rsidRPr="3C955C76">
        <w:rPr>
          <w:rFonts w:eastAsia="Times New Roman"/>
          <w:lang w:val="fr-CA" w:eastAsia="fr-CA"/>
        </w:rPr>
        <w:t>«</w:t>
      </w:r>
      <w:r w:rsidR="00256E80">
        <w:rPr>
          <w:rFonts w:eastAsia="Times New Roman"/>
          <w:lang w:val="fr-CA" w:eastAsia="fr-CA"/>
        </w:rPr>
        <w:t> </w:t>
      </w:r>
      <w:r w:rsidR="00A339DB">
        <w:rPr>
          <w:rFonts w:eastAsia="Times New Roman"/>
          <w:lang w:val="fr-CA" w:eastAsia="fr-CA"/>
        </w:rPr>
        <w:t>la mise en commun de</w:t>
      </w:r>
      <w:r w:rsidR="00AD0DC4">
        <w:rPr>
          <w:rFonts w:eastAsia="Times New Roman"/>
          <w:lang w:val="fr-CA" w:eastAsia="fr-CA"/>
        </w:rPr>
        <w:t xml:space="preserve"> </w:t>
      </w:r>
      <w:r w:rsidR="00077447">
        <w:rPr>
          <w:rFonts w:eastAsia="Times New Roman"/>
          <w:lang w:val="fr-CA" w:eastAsia="fr-CA"/>
        </w:rPr>
        <w:t xml:space="preserve">certains services et expertises </w:t>
      </w:r>
      <w:r w:rsidR="00181FA1">
        <w:rPr>
          <w:rFonts w:eastAsia="Times New Roman"/>
          <w:lang w:val="fr-CA" w:eastAsia="fr-CA"/>
        </w:rPr>
        <w:t xml:space="preserve">du C2MI avec </w:t>
      </w:r>
      <w:r w:rsidR="00077447">
        <w:rPr>
          <w:rFonts w:eastAsia="Times New Roman"/>
          <w:lang w:val="fr-CA" w:eastAsia="fr-CA"/>
        </w:rPr>
        <w:t>ceux</w:t>
      </w:r>
      <w:r w:rsidR="00181FA1">
        <w:rPr>
          <w:rFonts w:eastAsia="Times New Roman"/>
          <w:lang w:val="fr-CA" w:eastAsia="fr-CA"/>
        </w:rPr>
        <w:t xml:space="preserve"> de INO</w:t>
      </w:r>
      <w:r w:rsidR="00077447">
        <w:rPr>
          <w:rFonts w:eastAsia="Times New Roman"/>
          <w:lang w:val="fr-CA" w:eastAsia="fr-CA"/>
        </w:rPr>
        <w:t xml:space="preserve"> </w:t>
      </w:r>
      <w:r w:rsidR="0082682D">
        <w:rPr>
          <w:rFonts w:eastAsia="Times New Roman"/>
          <w:lang w:val="fr-CA" w:eastAsia="fr-CA"/>
        </w:rPr>
        <w:t xml:space="preserve">est </w:t>
      </w:r>
      <w:r w:rsidR="00B81EC0">
        <w:rPr>
          <w:rFonts w:eastAsia="Times New Roman"/>
          <w:lang w:val="fr-CA" w:eastAsia="fr-CA"/>
        </w:rPr>
        <w:t xml:space="preserve">une façon </w:t>
      </w:r>
      <w:r w:rsidR="00D60D7F">
        <w:rPr>
          <w:rFonts w:eastAsia="Times New Roman"/>
          <w:lang w:val="fr-CA" w:eastAsia="fr-CA"/>
        </w:rPr>
        <w:t>claire d’exercer la R-</w:t>
      </w:r>
      <w:r w:rsidR="00D60D7F" w:rsidRPr="000E3F79">
        <w:rPr>
          <w:rFonts w:eastAsia="Times New Roman"/>
          <w:lang w:val="fr-CA" w:eastAsia="fr-CA"/>
        </w:rPr>
        <w:t xml:space="preserve">D de la façon la plus rentable </w:t>
      </w:r>
      <w:r w:rsidR="00AA3CA5" w:rsidRPr="000E3F79">
        <w:rPr>
          <w:rFonts w:eastAsia="Times New Roman"/>
          <w:lang w:val="fr-CA" w:eastAsia="fr-CA"/>
        </w:rPr>
        <w:t xml:space="preserve">qui soit </w:t>
      </w:r>
      <w:r w:rsidR="00D60D7F" w:rsidRPr="000E3F79">
        <w:rPr>
          <w:rFonts w:eastAsia="Times New Roman"/>
          <w:lang w:val="fr-CA" w:eastAsia="fr-CA"/>
        </w:rPr>
        <w:t>en évitant des dédoublements en investissements</w:t>
      </w:r>
      <w:r w:rsidR="00CE08F3">
        <w:rPr>
          <w:rFonts w:eastAsia="Times New Roman"/>
          <w:lang w:val="fr-CA" w:eastAsia="fr-CA"/>
        </w:rPr>
        <w:t>,</w:t>
      </w:r>
      <w:r w:rsidR="00D60D7F" w:rsidRPr="000E3F79">
        <w:rPr>
          <w:rFonts w:eastAsia="Times New Roman"/>
          <w:lang w:val="fr-CA" w:eastAsia="fr-CA"/>
        </w:rPr>
        <w:t xml:space="preserve"> </w:t>
      </w:r>
      <w:r w:rsidR="00CB6455" w:rsidRPr="000E3F79">
        <w:rPr>
          <w:rFonts w:eastAsia="Times New Roman"/>
          <w:lang w:val="fr-CA" w:eastAsia="fr-CA"/>
        </w:rPr>
        <w:t xml:space="preserve">et </w:t>
      </w:r>
      <w:r w:rsidR="00311477">
        <w:rPr>
          <w:rFonts w:eastAsia="Times New Roman"/>
          <w:lang w:val="fr-CA" w:eastAsia="fr-CA"/>
        </w:rPr>
        <w:t xml:space="preserve">favorisera </w:t>
      </w:r>
      <w:r w:rsidR="00CB6455" w:rsidRPr="000E3F79">
        <w:rPr>
          <w:rFonts w:eastAsia="Times New Roman"/>
          <w:lang w:val="fr-CA" w:eastAsia="fr-CA"/>
        </w:rPr>
        <w:t>d</w:t>
      </w:r>
      <w:r w:rsidR="00311477">
        <w:rPr>
          <w:rFonts w:eastAsia="Times New Roman"/>
          <w:lang w:val="fr-CA" w:eastAsia="fr-CA"/>
        </w:rPr>
        <w:t>e</w:t>
      </w:r>
      <w:r w:rsidR="002F3E89" w:rsidRPr="000E3F79">
        <w:rPr>
          <w:rFonts w:eastAsia="Times New Roman"/>
          <w:lang w:val="fr-CA" w:eastAsia="fr-CA"/>
        </w:rPr>
        <w:t xml:space="preserve"> nouvelles synergies avec</w:t>
      </w:r>
      <w:r w:rsidR="00EE2241" w:rsidRPr="000E3F79">
        <w:rPr>
          <w:rFonts w:eastAsia="Times New Roman"/>
          <w:lang w:val="fr-CA" w:eastAsia="fr-CA"/>
        </w:rPr>
        <w:t xml:space="preserve"> un écosystème d'entreprise</w:t>
      </w:r>
      <w:r w:rsidR="00DA0835" w:rsidRPr="000E3F79">
        <w:rPr>
          <w:rFonts w:eastAsia="Times New Roman"/>
          <w:lang w:val="fr-CA" w:eastAsia="fr-CA"/>
        </w:rPr>
        <w:t>s</w:t>
      </w:r>
      <w:r w:rsidR="00EE2241" w:rsidRPr="000E3F79">
        <w:rPr>
          <w:rFonts w:eastAsia="Times New Roman"/>
          <w:lang w:val="fr-CA" w:eastAsia="fr-CA"/>
        </w:rPr>
        <w:t xml:space="preserve"> en haute technologie bien implantées au Québec, notamment</w:t>
      </w:r>
      <w:r w:rsidR="00AD0DC4" w:rsidRPr="000E3F79">
        <w:rPr>
          <w:rFonts w:eastAsia="Times New Roman"/>
          <w:lang w:val="fr-CA" w:eastAsia="fr-CA"/>
        </w:rPr>
        <w:t xml:space="preserve"> </w:t>
      </w:r>
      <w:proofErr w:type="spellStart"/>
      <w:r w:rsidR="0AD3B24E" w:rsidRPr="000E3F79">
        <w:rPr>
          <w:rFonts w:eastAsia="Times New Roman"/>
          <w:lang w:val="fr-CA" w:eastAsia="fr-CA"/>
        </w:rPr>
        <w:t>Teledyne</w:t>
      </w:r>
      <w:proofErr w:type="spellEnd"/>
      <w:r w:rsidR="0AD3B24E" w:rsidRPr="000E3F79">
        <w:rPr>
          <w:rFonts w:eastAsia="Times New Roman"/>
          <w:lang w:val="fr-CA" w:eastAsia="fr-CA"/>
        </w:rPr>
        <w:t xml:space="preserve"> </w:t>
      </w:r>
      <w:r w:rsidR="0027118C">
        <w:rPr>
          <w:rFonts w:eastAsia="Times New Roman"/>
          <w:lang w:val="fr-CA" w:eastAsia="fr-CA"/>
        </w:rPr>
        <w:t>MEMS</w:t>
      </w:r>
      <w:r w:rsidR="003E1760" w:rsidRPr="000E3F79">
        <w:rPr>
          <w:rFonts w:eastAsia="Times New Roman"/>
          <w:lang w:val="fr-CA" w:eastAsia="fr-CA"/>
        </w:rPr>
        <w:t xml:space="preserve">, </w:t>
      </w:r>
      <w:r w:rsidR="2740EAB8" w:rsidRPr="000E3F79">
        <w:rPr>
          <w:rFonts w:eastAsia="Times New Roman"/>
          <w:lang w:val="fr-CA" w:eastAsia="fr-CA"/>
        </w:rPr>
        <w:t>IBM</w:t>
      </w:r>
      <w:r w:rsidR="00D045C5">
        <w:rPr>
          <w:rFonts w:eastAsia="Times New Roman"/>
          <w:lang w:val="fr-CA" w:eastAsia="fr-CA"/>
        </w:rPr>
        <w:t xml:space="preserve">, </w:t>
      </w:r>
      <w:r w:rsidR="2F1B5EB2" w:rsidRPr="000E3F79">
        <w:rPr>
          <w:rFonts w:eastAsia="Times New Roman"/>
          <w:lang w:val="fr-CA" w:eastAsia="fr-CA"/>
        </w:rPr>
        <w:t>Ciena</w:t>
      </w:r>
      <w:r w:rsidR="00D045C5">
        <w:rPr>
          <w:rFonts w:eastAsia="Times New Roman"/>
          <w:lang w:val="fr-CA" w:eastAsia="fr-CA"/>
        </w:rPr>
        <w:t xml:space="preserve"> et </w:t>
      </w:r>
      <w:proofErr w:type="spellStart"/>
      <w:r w:rsidR="2F1B5EB2" w:rsidRPr="000E3F79">
        <w:rPr>
          <w:rFonts w:eastAsia="Times New Roman"/>
          <w:lang w:val="fr-CA" w:eastAsia="fr-CA"/>
        </w:rPr>
        <w:t>Teraxion</w:t>
      </w:r>
      <w:proofErr w:type="spellEnd"/>
      <w:r w:rsidR="006C2960">
        <w:rPr>
          <w:lang w:val="fr-CA"/>
        </w:rPr>
        <w:t> </w:t>
      </w:r>
      <w:r w:rsidR="006A1AC8" w:rsidRPr="006A1AC8">
        <w:rPr>
          <w:rFonts w:eastAsia="Times New Roman"/>
          <w:lang w:val="fr-CA" w:eastAsia="fr-CA"/>
        </w:rPr>
        <w:t>»</w:t>
      </w:r>
      <w:r w:rsidR="00EA560E" w:rsidRPr="000E3F79">
        <w:rPr>
          <w:rFonts w:eastAsia="Times New Roman"/>
          <w:lang w:val="fr-CA" w:eastAsia="fr-CA"/>
        </w:rPr>
        <w:t>.</w:t>
      </w:r>
    </w:p>
    <w:p w14:paraId="13019686" w14:textId="7E382BEF" w:rsidR="00BC5668" w:rsidRPr="00187FC2" w:rsidRDefault="00BC5668" w:rsidP="00F343E5">
      <w:pPr>
        <w:spacing w:before="360" w:after="0"/>
        <w:rPr>
          <w:b/>
          <w:bCs/>
          <w:lang w:val="fr-CA"/>
        </w:rPr>
      </w:pPr>
      <w:r w:rsidRPr="3C955C76">
        <w:rPr>
          <w:b/>
          <w:bCs/>
          <w:lang w:val="fr-CA"/>
        </w:rPr>
        <w:lastRenderedPageBreak/>
        <w:t xml:space="preserve">À propos </w:t>
      </w:r>
      <w:r w:rsidR="2D647E2A" w:rsidRPr="3C955C76">
        <w:rPr>
          <w:b/>
          <w:bCs/>
          <w:lang w:val="fr-CA"/>
        </w:rPr>
        <w:t>de INO</w:t>
      </w:r>
    </w:p>
    <w:p w14:paraId="085DD6AE" w14:textId="39F1595C" w:rsidR="00BC5668" w:rsidRDefault="00BC5668" w:rsidP="00BD55F5">
      <w:pPr>
        <w:jc w:val="both"/>
        <w:rPr>
          <w:rStyle w:val="Lienhypertexte"/>
          <w:rFonts w:eastAsia="Times New Roman" w:cstheme="minorHAnsi"/>
          <w:lang w:val="fr-CA" w:eastAsia="fr-CA"/>
        </w:rPr>
      </w:pPr>
      <w:r w:rsidRPr="00187FC2">
        <w:rPr>
          <w:rFonts w:eastAsia="Times New Roman" w:cstheme="minorHAnsi"/>
          <w:lang w:val="fr-CA" w:eastAsia="fr-CA"/>
        </w:rPr>
        <w:t xml:space="preserve">Plus important centre d’expertise en optique-photonique à vocation industrielle au Canada, </w:t>
      </w:r>
      <w:r>
        <w:rPr>
          <w:rFonts w:eastAsia="Times New Roman" w:cstheme="minorHAnsi"/>
          <w:lang w:val="fr-CA" w:eastAsia="fr-CA"/>
        </w:rPr>
        <w:t xml:space="preserve">INO crée et développe des solutions </w:t>
      </w:r>
      <w:r w:rsidRPr="00187FC2">
        <w:rPr>
          <w:rFonts w:eastAsia="Times New Roman" w:cstheme="minorHAnsi"/>
          <w:lang w:val="fr-CA" w:eastAsia="fr-CA"/>
        </w:rPr>
        <w:t xml:space="preserve">sur mesure </w:t>
      </w:r>
      <w:r>
        <w:rPr>
          <w:rFonts w:eastAsia="Times New Roman" w:cstheme="minorHAnsi"/>
          <w:lang w:val="fr-CA" w:eastAsia="fr-CA"/>
        </w:rPr>
        <w:t>pour répondre aux besoins</w:t>
      </w:r>
      <w:r w:rsidRPr="00187FC2">
        <w:rPr>
          <w:rFonts w:eastAsia="Times New Roman" w:cstheme="minorHAnsi"/>
          <w:lang w:val="fr-CA" w:eastAsia="fr-CA"/>
        </w:rPr>
        <w:t xml:space="preserve"> d’entreprises québécoises et canadiennes </w:t>
      </w:r>
      <w:r>
        <w:rPr>
          <w:rFonts w:eastAsia="Times New Roman" w:cstheme="minorHAnsi"/>
          <w:lang w:val="fr-CA" w:eastAsia="fr-CA"/>
        </w:rPr>
        <w:t>de</w:t>
      </w:r>
      <w:r w:rsidRPr="00187FC2">
        <w:rPr>
          <w:rFonts w:eastAsia="Times New Roman" w:cstheme="minorHAnsi"/>
          <w:lang w:val="fr-CA" w:eastAsia="fr-CA"/>
        </w:rPr>
        <w:t xml:space="preserve"> divers secteurs d’activité. </w:t>
      </w:r>
      <w:r>
        <w:rPr>
          <w:rFonts w:eastAsia="Times New Roman" w:cstheme="minorHAnsi"/>
          <w:lang w:val="fr-CA" w:eastAsia="fr-CA"/>
        </w:rPr>
        <w:t>Chef de file en haute technologie, INO a mis en œuvre plus de 6 500 solutions</w:t>
      </w:r>
      <w:r w:rsidRPr="00187FC2">
        <w:rPr>
          <w:rFonts w:eastAsia="Times New Roman" w:cstheme="minorHAnsi"/>
          <w:lang w:val="fr-CA" w:eastAsia="fr-CA"/>
        </w:rPr>
        <w:t>, réalisé 7</w:t>
      </w:r>
      <w:r w:rsidR="005C3B9A">
        <w:rPr>
          <w:rFonts w:eastAsia="Times New Roman" w:cstheme="minorHAnsi"/>
          <w:lang w:val="fr-CA" w:eastAsia="fr-CA"/>
        </w:rPr>
        <w:t>7</w:t>
      </w:r>
      <w:r w:rsidRPr="00187FC2">
        <w:rPr>
          <w:rFonts w:eastAsia="Times New Roman" w:cstheme="minorHAnsi"/>
          <w:lang w:val="fr-CA" w:eastAsia="fr-CA"/>
        </w:rPr>
        <w:t xml:space="preserve"> transferts technologiques et contribué à la création de 3</w:t>
      </w:r>
      <w:r>
        <w:rPr>
          <w:rFonts w:eastAsia="Times New Roman" w:cstheme="minorHAnsi"/>
          <w:lang w:val="fr-CA" w:eastAsia="fr-CA"/>
        </w:rPr>
        <w:t xml:space="preserve">5 </w:t>
      </w:r>
      <w:r w:rsidRPr="00187FC2">
        <w:rPr>
          <w:rFonts w:eastAsia="Times New Roman" w:cstheme="minorHAnsi"/>
          <w:lang w:val="fr-CA" w:eastAsia="fr-CA"/>
        </w:rPr>
        <w:t xml:space="preserve">nouvelles entreprises, qui emploient plus de 2 000 personnes. </w:t>
      </w:r>
      <w:r w:rsidRPr="00187FC2">
        <w:rPr>
          <w:lang w:val="fr-CA"/>
        </w:rPr>
        <w:t>Les activités d</w:t>
      </w:r>
      <w:r w:rsidR="002D3CB8">
        <w:rPr>
          <w:lang w:val="fr-CA"/>
        </w:rPr>
        <w:t xml:space="preserve">e </w:t>
      </w:r>
      <w:r w:rsidRPr="00187FC2">
        <w:rPr>
          <w:lang w:val="fr-CA"/>
        </w:rPr>
        <w:t>INO sont rendues possibles grâce à la collaboration soutenue</w:t>
      </w:r>
      <w:r w:rsidRPr="00187FC2">
        <w:rPr>
          <w:rFonts w:eastAsia="Times New Roman" w:cstheme="minorHAnsi"/>
          <w:lang w:val="fr-CA" w:eastAsia="fr-CA"/>
        </w:rPr>
        <w:t xml:space="preserve"> du ministère </w:t>
      </w:r>
      <w:r w:rsidRPr="00810E96">
        <w:rPr>
          <w:rFonts w:eastAsia="Times New Roman" w:cstheme="minorHAnsi"/>
          <w:lang w:val="fr-CA" w:eastAsia="fr-CA"/>
        </w:rPr>
        <w:t>de l'Économie</w:t>
      </w:r>
      <w:r w:rsidR="009D3458">
        <w:rPr>
          <w:rFonts w:eastAsia="Times New Roman" w:cstheme="minorHAnsi"/>
          <w:lang w:val="fr-CA" w:eastAsia="fr-CA"/>
        </w:rPr>
        <w:t xml:space="preserve">, </w:t>
      </w:r>
      <w:r w:rsidRPr="00810E96">
        <w:rPr>
          <w:rFonts w:eastAsia="Times New Roman" w:cstheme="minorHAnsi"/>
          <w:lang w:val="fr-CA" w:eastAsia="fr-CA"/>
        </w:rPr>
        <w:t>de l'Innovation</w:t>
      </w:r>
      <w:r w:rsidR="009D3458">
        <w:rPr>
          <w:rFonts w:eastAsia="Times New Roman" w:cstheme="minorHAnsi"/>
          <w:lang w:val="fr-CA" w:eastAsia="fr-CA"/>
        </w:rPr>
        <w:t xml:space="preserve"> et de l’Énergie</w:t>
      </w:r>
      <w:r>
        <w:rPr>
          <w:rFonts w:eastAsia="Times New Roman" w:cstheme="minorHAnsi"/>
          <w:lang w:val="fr-CA" w:eastAsia="fr-CA"/>
        </w:rPr>
        <w:t>,</w:t>
      </w:r>
      <w:r w:rsidRPr="00187FC2">
        <w:rPr>
          <w:rFonts w:eastAsia="Times New Roman" w:cstheme="minorHAnsi"/>
          <w:lang w:val="fr-CA" w:eastAsia="fr-CA"/>
        </w:rPr>
        <w:t xml:space="preserve"> et de Développement économique Canada pour les régions du Québec. </w:t>
      </w:r>
      <w:hyperlink r:id="rId12" w:history="1">
        <w:r w:rsidRPr="00187FC2">
          <w:rPr>
            <w:rStyle w:val="Lienhypertexte"/>
            <w:rFonts w:eastAsia="Times New Roman" w:cstheme="minorHAnsi"/>
            <w:lang w:val="fr-CA" w:eastAsia="fr-CA"/>
          </w:rPr>
          <w:t>www.ino.ca</w:t>
        </w:r>
      </w:hyperlink>
    </w:p>
    <w:p w14:paraId="5BCD1AD4" w14:textId="02A0F4C9" w:rsidR="002D265B" w:rsidRPr="00187FC2" w:rsidRDefault="002D265B" w:rsidP="002D265B">
      <w:pPr>
        <w:spacing w:before="360"/>
        <w:rPr>
          <w:b/>
          <w:bCs/>
          <w:lang w:val="fr-CA"/>
        </w:rPr>
      </w:pPr>
      <w:r w:rsidRPr="3C955C76">
        <w:rPr>
          <w:b/>
          <w:bCs/>
          <w:lang w:val="fr-CA"/>
        </w:rPr>
        <w:t>À propos d</w:t>
      </w:r>
      <w:r w:rsidR="00EB59ED">
        <w:rPr>
          <w:b/>
          <w:bCs/>
          <w:lang w:val="fr-CA"/>
        </w:rPr>
        <w:t xml:space="preserve">u </w:t>
      </w:r>
      <w:r w:rsidR="00EB59ED" w:rsidRPr="00EB59ED">
        <w:rPr>
          <w:b/>
          <w:bCs/>
          <w:lang w:val="fr-CA"/>
        </w:rPr>
        <w:t xml:space="preserve">Centre de Collaboration </w:t>
      </w:r>
      <w:proofErr w:type="spellStart"/>
      <w:r w:rsidR="00EB59ED" w:rsidRPr="00EB59ED">
        <w:rPr>
          <w:b/>
          <w:bCs/>
          <w:lang w:val="fr-CA"/>
        </w:rPr>
        <w:t>MiQro</w:t>
      </w:r>
      <w:proofErr w:type="spellEnd"/>
      <w:r w:rsidR="00EB59ED" w:rsidRPr="00EB59ED">
        <w:rPr>
          <w:b/>
          <w:bCs/>
          <w:lang w:val="fr-CA"/>
        </w:rPr>
        <w:t xml:space="preserve"> Innovation</w:t>
      </w:r>
      <w:r w:rsidR="00EB59ED">
        <w:rPr>
          <w:b/>
          <w:bCs/>
          <w:lang w:val="fr-CA"/>
        </w:rPr>
        <w:t xml:space="preserve"> (C2MI)</w:t>
      </w:r>
    </w:p>
    <w:p w14:paraId="668B2934" w14:textId="084C4B3E" w:rsidR="002D265B" w:rsidRPr="00C25F09" w:rsidRDefault="005E368A" w:rsidP="002D265B">
      <w:pPr>
        <w:jc w:val="both"/>
        <w:rPr>
          <w:rFonts w:eastAsia="Times New Roman" w:cstheme="minorHAnsi"/>
          <w:lang w:val="fr-CA" w:eastAsia="fr-CA"/>
        </w:rPr>
      </w:pPr>
      <w:r w:rsidRPr="009C3A24">
        <w:rPr>
          <w:lang w:val="fr-CA"/>
        </w:rPr>
        <w:t xml:space="preserve">Le Centre de Collaboration </w:t>
      </w:r>
      <w:proofErr w:type="spellStart"/>
      <w:r w:rsidRPr="009C3A24">
        <w:rPr>
          <w:lang w:val="fr-CA"/>
        </w:rPr>
        <w:t>MiQro</w:t>
      </w:r>
      <w:proofErr w:type="spellEnd"/>
      <w:r w:rsidRPr="009C3A24">
        <w:rPr>
          <w:lang w:val="fr-CA"/>
        </w:rPr>
        <w:t xml:space="preserve"> Innovation (C2MI) est une référence en développement et en commercialisation des composants essentiels aux technologies numériques, un vecteur transversal à tous les secteurs de l’économie et critique à la création de richesse.  Appuyé par une infrastructure de classe mondiale dans les domaines de la fabrication de microsystèmes électromécaniques (MEMS), de l’assemblage avancé de semiconducteurs, de MEMS, de semiconducteurs composés et de systèmes électroniques ainsi que de l’électronique imprimable, le C2MI est au cœur de tous les secteurs d’activités industrielles intégrant des composants essentiels à l’utilisation et au déploiement des technologies numériques.   Le Centre se veut également un modèle unique de collaboration où la synergie entre partenaires industriels et académiques est nécessaire, voire essentielle au développement des produits de nouvelle génération</w:t>
      </w:r>
      <w:r w:rsidR="002D265B" w:rsidRPr="00187FC2">
        <w:rPr>
          <w:rFonts w:eastAsia="Times New Roman" w:cstheme="minorHAnsi"/>
          <w:lang w:val="fr-CA" w:eastAsia="fr-CA"/>
        </w:rPr>
        <w:t xml:space="preserve">. </w:t>
      </w:r>
      <w:hyperlink r:id="rId13" w:history="1">
        <w:r w:rsidR="0027556E" w:rsidRPr="00893DC8">
          <w:rPr>
            <w:rStyle w:val="Lienhypertexte"/>
            <w:lang w:val="fr-CA"/>
          </w:rPr>
          <w:t>www.c2mi.ca</w:t>
        </w:r>
      </w:hyperlink>
    </w:p>
    <w:p w14:paraId="32901046" w14:textId="77777777" w:rsidR="002D265B" w:rsidRPr="00E163E7" w:rsidRDefault="002D265B" w:rsidP="00BD55F5">
      <w:pPr>
        <w:jc w:val="both"/>
        <w:rPr>
          <w:rFonts w:eastAsia="Times New Roman" w:cstheme="minorHAnsi"/>
          <w:lang w:val="fr-CA" w:eastAsia="fr-CA"/>
        </w:rPr>
      </w:pPr>
    </w:p>
    <w:p w14:paraId="3CADB216" w14:textId="77777777" w:rsidR="009F3673" w:rsidRDefault="00E163E7" w:rsidP="009F3673">
      <w:pPr>
        <w:jc w:val="center"/>
        <w:rPr>
          <w:lang w:val="fr-CA"/>
        </w:rPr>
      </w:pPr>
      <w:r>
        <w:rPr>
          <w:lang w:val="fr-CA"/>
        </w:rPr>
        <w:t xml:space="preserve">– </w:t>
      </w:r>
      <w:r w:rsidR="00B8729E">
        <w:rPr>
          <w:lang w:val="fr-CA"/>
        </w:rPr>
        <w:t>30 –</w:t>
      </w:r>
    </w:p>
    <w:p w14:paraId="09BD9810" w14:textId="447393CA" w:rsidR="00803292" w:rsidRDefault="00AB2551" w:rsidP="009F3673">
      <w:pPr>
        <w:rPr>
          <w:lang w:val="fr-CA"/>
        </w:rPr>
      </w:pPr>
      <w:r w:rsidRPr="00187FC2">
        <w:rPr>
          <w:b/>
          <w:lang w:val="fr-CA"/>
        </w:rPr>
        <w:t>Source</w:t>
      </w:r>
      <w:r w:rsidR="00A31CFF">
        <w:rPr>
          <w:b/>
          <w:lang w:val="fr-CA"/>
        </w:rPr>
        <w:t>s</w:t>
      </w:r>
      <w:r>
        <w:rPr>
          <w:b/>
          <w:lang w:val="fr-CA"/>
        </w:rPr>
        <w:t> :</w:t>
      </w:r>
      <w:r>
        <w:rPr>
          <w:b/>
          <w:lang w:val="fr-CA"/>
        </w:rPr>
        <w:br/>
      </w:r>
      <w:r w:rsidRPr="00187FC2">
        <w:rPr>
          <w:lang w:val="fr-CA"/>
        </w:rPr>
        <w:t>Mathieu Bilodeau, gestionnaire aux communications</w:t>
      </w:r>
      <w:r w:rsidRPr="00187FC2">
        <w:rPr>
          <w:lang w:val="fr-CA"/>
        </w:rPr>
        <w:br/>
      </w:r>
      <w:r w:rsidRPr="00AB2551">
        <w:rPr>
          <w:lang w:val="fr-CA"/>
        </w:rPr>
        <w:t>INO</w:t>
      </w:r>
      <w:r w:rsidRPr="00AB2551">
        <w:rPr>
          <w:rFonts w:eastAsia="Times New Roman" w:cstheme="minorHAnsi"/>
          <w:lang w:val="fr-CA"/>
        </w:rPr>
        <w:br/>
      </w:r>
      <w:proofErr w:type="spellStart"/>
      <w:r>
        <w:rPr>
          <w:lang w:val="fr-CA"/>
        </w:rPr>
        <w:t>Cell</w:t>
      </w:r>
      <w:proofErr w:type="spellEnd"/>
      <w:r>
        <w:rPr>
          <w:lang w:val="fr-CA"/>
        </w:rPr>
        <w:t xml:space="preserve">. : </w:t>
      </w:r>
      <w:r w:rsidRPr="00AE09B8">
        <w:rPr>
          <w:lang w:val="fr-CA"/>
        </w:rPr>
        <w:t>418 580-7701</w:t>
      </w:r>
      <w:r w:rsidR="009C3A24">
        <w:rPr>
          <w:lang w:val="fr-CA"/>
        </w:rPr>
        <w:br/>
        <w:t xml:space="preserve">Courriel : </w:t>
      </w:r>
      <w:hyperlink r:id="rId14" w:history="1">
        <w:r w:rsidR="009C3A24" w:rsidRPr="00142D00">
          <w:rPr>
            <w:rStyle w:val="Lienhypertexte"/>
            <w:lang w:val="fr-CA"/>
          </w:rPr>
          <w:t>mathieu.bilodeau@ino.ca</w:t>
        </w:r>
      </w:hyperlink>
      <w:r w:rsidR="009C3A24">
        <w:rPr>
          <w:lang w:val="fr-CA"/>
        </w:rPr>
        <w:t xml:space="preserve"> </w:t>
      </w:r>
    </w:p>
    <w:p w14:paraId="2E8D82CC" w14:textId="3A0C549F" w:rsidR="004F5F97" w:rsidRPr="0038135D" w:rsidRDefault="00EA3EAF" w:rsidP="009F3673">
      <w:pPr>
        <w:rPr>
          <w:lang w:val="fr-CA"/>
        </w:rPr>
      </w:pPr>
      <w:r>
        <w:rPr>
          <w:lang w:val="fr-CA"/>
        </w:rPr>
        <w:t>Marie-Josée Turgeon</w:t>
      </w:r>
      <w:r w:rsidR="004F5F97" w:rsidRPr="00187FC2">
        <w:rPr>
          <w:lang w:val="fr-CA"/>
        </w:rPr>
        <w:t xml:space="preserve">, </w:t>
      </w:r>
      <w:r w:rsidR="008A0619">
        <w:rPr>
          <w:lang w:val="fr-CA"/>
        </w:rPr>
        <w:t>présidente-directrice générale</w:t>
      </w:r>
      <w:r w:rsidR="004F5F97" w:rsidRPr="00187FC2">
        <w:rPr>
          <w:lang w:val="fr-CA"/>
        </w:rPr>
        <w:br/>
      </w:r>
      <w:r w:rsidR="00A31CFF" w:rsidRPr="009C3A24">
        <w:rPr>
          <w:lang w:val="fr-CA"/>
        </w:rPr>
        <w:t xml:space="preserve">Centre de Collaboration </w:t>
      </w:r>
      <w:proofErr w:type="spellStart"/>
      <w:r w:rsidR="00A31CFF" w:rsidRPr="009C3A24">
        <w:rPr>
          <w:lang w:val="fr-CA"/>
        </w:rPr>
        <w:t>MiQro</w:t>
      </w:r>
      <w:proofErr w:type="spellEnd"/>
      <w:r w:rsidR="00A31CFF" w:rsidRPr="009C3A24">
        <w:rPr>
          <w:lang w:val="fr-CA"/>
        </w:rPr>
        <w:t xml:space="preserve"> Innovation</w:t>
      </w:r>
      <w:r w:rsidR="004F5F97" w:rsidRPr="009C3A24">
        <w:rPr>
          <w:rFonts w:eastAsia="Times New Roman" w:cstheme="minorHAnsi"/>
          <w:lang w:val="fr-CA"/>
        </w:rPr>
        <w:br/>
      </w:r>
      <w:proofErr w:type="spellStart"/>
      <w:r w:rsidR="004F5F97" w:rsidRPr="009C3A24">
        <w:rPr>
          <w:lang w:val="fr-CA"/>
        </w:rPr>
        <w:t>Cell</w:t>
      </w:r>
      <w:proofErr w:type="spellEnd"/>
      <w:r w:rsidR="004F5F97" w:rsidRPr="009C3A24">
        <w:rPr>
          <w:lang w:val="fr-CA"/>
        </w:rPr>
        <w:t xml:space="preserve">. : </w:t>
      </w:r>
      <w:r w:rsidR="005A1754" w:rsidRPr="009C3A24">
        <w:rPr>
          <w:lang w:val="fr-CA"/>
        </w:rPr>
        <w:t>450</w:t>
      </w:r>
      <w:r w:rsidR="0027118C" w:rsidRPr="009C3A24">
        <w:rPr>
          <w:lang w:val="fr-CA"/>
        </w:rPr>
        <w:t> 522-9698</w:t>
      </w:r>
      <w:r w:rsidR="004F5F97">
        <w:rPr>
          <w:lang w:val="fr-CA"/>
        </w:rPr>
        <w:br/>
        <w:t xml:space="preserve">Courriel : </w:t>
      </w:r>
      <w:hyperlink r:id="rId15" w:history="1">
        <w:r w:rsidR="003D5674" w:rsidRPr="00032A2C">
          <w:rPr>
            <w:rStyle w:val="Lienhypertexte"/>
            <w:lang w:val="fr-CA"/>
          </w:rPr>
          <w:t>marie-josee.turgeon@c2mi.ca</w:t>
        </w:r>
      </w:hyperlink>
      <w:r w:rsidR="003D5674">
        <w:rPr>
          <w:lang w:val="fr-CA"/>
        </w:rPr>
        <w:t xml:space="preserve"> </w:t>
      </w:r>
    </w:p>
    <w:sectPr w:rsidR="004F5F97" w:rsidRPr="0038135D" w:rsidSect="0004063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851" w:left="1440" w:header="1985"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FEEF7" w14:textId="77777777" w:rsidR="00182F52" w:rsidRDefault="00182F52" w:rsidP="00DD5B89">
      <w:pPr>
        <w:spacing w:after="0" w:line="240" w:lineRule="auto"/>
      </w:pPr>
      <w:r>
        <w:separator/>
      </w:r>
    </w:p>
  </w:endnote>
  <w:endnote w:type="continuationSeparator" w:id="0">
    <w:p w14:paraId="6BF9B256" w14:textId="77777777" w:rsidR="00182F52" w:rsidRDefault="00182F52" w:rsidP="00DD5B89">
      <w:pPr>
        <w:spacing w:after="0" w:line="240" w:lineRule="auto"/>
      </w:pPr>
      <w:r>
        <w:continuationSeparator/>
      </w:r>
    </w:p>
  </w:endnote>
  <w:endnote w:type="continuationNotice" w:id="1">
    <w:p w14:paraId="37E7C929" w14:textId="77777777" w:rsidR="00182F52" w:rsidRDefault="00182F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9764" w14:textId="77777777" w:rsidR="00074752" w:rsidRDefault="000747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F913" w14:textId="77777777" w:rsidR="00074752" w:rsidRDefault="000747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26DD" w14:textId="77777777" w:rsidR="00074752" w:rsidRDefault="000747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6B682" w14:textId="77777777" w:rsidR="00182F52" w:rsidRDefault="00182F52" w:rsidP="00DD5B89">
      <w:pPr>
        <w:spacing w:after="0" w:line="240" w:lineRule="auto"/>
      </w:pPr>
      <w:r>
        <w:separator/>
      </w:r>
    </w:p>
  </w:footnote>
  <w:footnote w:type="continuationSeparator" w:id="0">
    <w:p w14:paraId="6875C263" w14:textId="77777777" w:rsidR="00182F52" w:rsidRDefault="00182F52" w:rsidP="00DD5B89">
      <w:pPr>
        <w:spacing w:after="0" w:line="240" w:lineRule="auto"/>
      </w:pPr>
      <w:r>
        <w:continuationSeparator/>
      </w:r>
    </w:p>
  </w:footnote>
  <w:footnote w:type="continuationNotice" w:id="1">
    <w:p w14:paraId="4855B6C9" w14:textId="77777777" w:rsidR="00182F52" w:rsidRDefault="00182F52">
      <w:pPr>
        <w:spacing w:after="0" w:line="240" w:lineRule="auto"/>
      </w:pPr>
    </w:p>
  </w:footnote>
  <w:footnote w:id="2">
    <w:p w14:paraId="0EDBD1E8" w14:textId="1FDC8452" w:rsidR="00876B3A" w:rsidRPr="00876B3A" w:rsidRDefault="00876B3A">
      <w:pPr>
        <w:pStyle w:val="Notedebasdepage"/>
        <w:rPr>
          <w:lang w:val="fr-CA"/>
        </w:rPr>
      </w:pPr>
      <w:r>
        <w:rPr>
          <w:rStyle w:val="Appelnotedebasdep"/>
        </w:rPr>
        <w:footnoteRef/>
      </w:r>
      <w:r>
        <w:t xml:space="preserve"> </w:t>
      </w:r>
      <w:r>
        <w:rPr>
          <w:lang w:val="fr-CA"/>
        </w:rPr>
        <w:t>Source : Investir au Canada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5242" w14:textId="77777777" w:rsidR="00074752" w:rsidRDefault="000747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B8F5" w14:textId="1B6DB334" w:rsidR="00DD5B89" w:rsidRDefault="00074752" w:rsidP="00DD5B89">
    <w:pPr>
      <w:pStyle w:val="En-tte"/>
    </w:pPr>
    <w:r>
      <w:rPr>
        <w:noProof/>
      </w:rPr>
      <mc:AlternateContent>
        <mc:Choice Requires="wps">
          <w:drawing>
            <wp:anchor distT="45720" distB="45720" distL="114300" distR="114300" simplePos="0" relativeHeight="251660288" behindDoc="0" locked="0" layoutInCell="1" allowOverlap="1" wp14:anchorId="5BBFFCC9" wp14:editId="451B084B">
              <wp:simplePos x="0" y="0"/>
              <wp:positionH relativeFrom="column">
                <wp:posOffset>4848225</wp:posOffset>
              </wp:positionH>
              <wp:positionV relativeFrom="paragraph">
                <wp:posOffset>-546100</wp:posOffset>
              </wp:positionV>
              <wp:extent cx="1552575" cy="57150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71500"/>
                      </a:xfrm>
                      <a:prstGeom prst="rect">
                        <a:avLst/>
                      </a:prstGeom>
                      <a:solidFill>
                        <a:srgbClr val="FFFFFF"/>
                      </a:solidFill>
                      <a:ln w="9525">
                        <a:noFill/>
                        <a:miter lim="800000"/>
                        <a:headEnd/>
                        <a:tailEnd/>
                      </a:ln>
                    </wps:spPr>
                    <wps:txbx>
                      <w:txbxContent>
                        <w:p w14:paraId="7D46E3DC" w14:textId="43B7DD7D" w:rsidR="00074752" w:rsidRPr="00074752" w:rsidRDefault="00074752">
                          <w:pPr>
                            <w:rPr>
                              <w:lang w:val="fr-CA"/>
                            </w:rPr>
                          </w:pPr>
                          <w:r>
                            <w:rPr>
                              <w:noProof/>
                              <w:lang w:val="fr-CA"/>
                            </w:rPr>
                            <w:drawing>
                              <wp:inline distT="0" distB="0" distL="0" distR="0" wp14:anchorId="7FB8D840" wp14:editId="7E6FAC8F">
                                <wp:extent cx="1066814" cy="401178"/>
                                <wp:effectExtent l="0" t="0" r="0" b="0"/>
                                <wp:docPr id="2" name="Image 2" descr="Une image contenant logo, Police,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logo, Police, Graphique,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81266" cy="40661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FFCC9" id="_x0000_t202" coordsize="21600,21600" o:spt="202" path="m,l,21600r21600,l21600,xe">
              <v:stroke joinstyle="miter"/>
              <v:path gradientshapeok="t" o:connecttype="rect"/>
            </v:shapetype>
            <v:shape id="Zone de texte 2" o:spid="_x0000_s1026" type="#_x0000_t202" style="position:absolute;margin-left:381.75pt;margin-top:-43pt;width:122.25pt;height: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" stroked="f">
              <v:textbox>
                <w:txbxContent>
                  <w:p w14:paraId="7D46E3DC" w14:textId="43B7DD7D" w:rsidR="00074752" w:rsidRPr="00074752" w:rsidRDefault="00074752">
                    <w:pPr>
                      <w:rPr>
                        <w:lang w:val="fr-CA"/>
                      </w:rPr>
                    </w:pPr>
                    <w:r>
                      <w:rPr>
                        <w:noProof/>
                        <w:lang w:val="fr-CA"/>
                      </w:rPr>
                      <w:drawing>
                        <wp:inline distT="0" distB="0" distL="0" distR="0" wp14:anchorId="7FB8D840" wp14:editId="7E6FAC8F">
                          <wp:extent cx="1066814" cy="401178"/>
                          <wp:effectExtent l="0" t="0" r="0" b="0"/>
                          <wp:docPr id="2" name="Image 2" descr="Une image contenant logo, Police,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logo, Police, Graphique,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81266" cy="406613"/>
                                  </a:xfrm>
                                  <a:prstGeom prst="rect">
                                    <a:avLst/>
                                  </a:prstGeom>
                                </pic:spPr>
                              </pic:pic>
                            </a:graphicData>
                          </a:graphic>
                        </wp:inline>
                      </w:drawing>
                    </w:r>
                  </w:p>
                </w:txbxContent>
              </v:textbox>
              <w10:wrap type="square"/>
            </v:shape>
          </w:pict>
        </mc:Fallback>
      </mc:AlternateContent>
    </w:r>
    <w:r w:rsidR="00C57851">
      <w:rPr>
        <w:noProof/>
        <w:color w:val="2B579A"/>
        <w:shd w:val="clear" w:color="auto" w:fill="E6E6E6"/>
        <w:lang w:eastAsia="en-CA"/>
      </w:rPr>
      <w:drawing>
        <wp:anchor distT="0" distB="0" distL="114300" distR="114300" simplePos="0" relativeHeight="251658240" behindDoc="1" locked="0" layoutInCell="1" allowOverlap="1" wp14:anchorId="7EBE4F5D" wp14:editId="54DEB94F">
          <wp:simplePos x="0" y="0"/>
          <wp:positionH relativeFrom="page">
            <wp:posOffset>0</wp:posOffset>
          </wp:positionH>
          <wp:positionV relativeFrom="page">
            <wp:posOffset>-15240</wp:posOffset>
          </wp:positionV>
          <wp:extent cx="7772400" cy="8679180"/>
          <wp:effectExtent l="0" t="0" r="0" b="762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O_Fond_En_Tete_Lettre.jpg"/>
                  <pic:cNvPicPr/>
                </pic:nvPicPr>
                <pic:blipFill rotWithShape="1">
                  <a:blip r:embed="rId2">
                    <a:extLst>
                      <a:ext uri="{28A0092B-C50C-407E-A947-70E740481C1C}">
                        <a14:useLocalDpi xmlns:a14="http://schemas.microsoft.com/office/drawing/2010/main" val="0"/>
                      </a:ext>
                    </a:extLst>
                  </a:blip>
                  <a:srcRect b="13712"/>
                  <a:stretch/>
                </pic:blipFill>
                <pic:spPr bwMode="auto">
                  <a:xfrm>
                    <a:off x="0" y="0"/>
                    <a:ext cx="7772400" cy="8679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41D919" w14:textId="5CE0140A" w:rsidR="00DD5B89" w:rsidRDefault="00DD5B8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1006" w14:textId="77777777" w:rsidR="00074752" w:rsidRDefault="000747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3030"/>
    <w:multiLevelType w:val="hybridMultilevel"/>
    <w:tmpl w:val="BE64AA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3360810"/>
    <w:multiLevelType w:val="hybridMultilevel"/>
    <w:tmpl w:val="0F7C7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13627159">
    <w:abstractNumId w:val="1"/>
  </w:num>
  <w:num w:numId="2" w16cid:durableId="837699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5D"/>
    <w:rsid w:val="000032F5"/>
    <w:rsid w:val="0000534E"/>
    <w:rsid w:val="0004063E"/>
    <w:rsid w:val="00042F33"/>
    <w:rsid w:val="00043083"/>
    <w:rsid w:val="00043FC6"/>
    <w:rsid w:val="00047519"/>
    <w:rsid w:val="00047A69"/>
    <w:rsid w:val="000608A9"/>
    <w:rsid w:val="0006213C"/>
    <w:rsid w:val="000654CC"/>
    <w:rsid w:val="00074752"/>
    <w:rsid w:val="00077447"/>
    <w:rsid w:val="00080F76"/>
    <w:rsid w:val="00096757"/>
    <w:rsid w:val="000B5542"/>
    <w:rsid w:val="000CD43E"/>
    <w:rsid w:val="000E3F79"/>
    <w:rsid w:val="00113AFB"/>
    <w:rsid w:val="00133E90"/>
    <w:rsid w:val="001533B9"/>
    <w:rsid w:val="00164D23"/>
    <w:rsid w:val="00176482"/>
    <w:rsid w:val="00181FA1"/>
    <w:rsid w:val="00182F52"/>
    <w:rsid w:val="001971A8"/>
    <w:rsid w:val="001977CD"/>
    <w:rsid w:val="001A5823"/>
    <w:rsid w:val="001A604E"/>
    <w:rsid w:val="001D022A"/>
    <w:rsid w:val="001E617C"/>
    <w:rsid w:val="001E796C"/>
    <w:rsid w:val="001F1001"/>
    <w:rsid w:val="001F79E0"/>
    <w:rsid w:val="00203CA2"/>
    <w:rsid w:val="00222629"/>
    <w:rsid w:val="00227522"/>
    <w:rsid w:val="002335F4"/>
    <w:rsid w:val="0023398C"/>
    <w:rsid w:val="00256E80"/>
    <w:rsid w:val="0026520C"/>
    <w:rsid w:val="0027118C"/>
    <w:rsid w:val="00271FEB"/>
    <w:rsid w:val="0027528C"/>
    <w:rsid w:val="0027556E"/>
    <w:rsid w:val="00295E13"/>
    <w:rsid w:val="002975F3"/>
    <w:rsid w:val="002A30B7"/>
    <w:rsid w:val="002B50CF"/>
    <w:rsid w:val="002C39AC"/>
    <w:rsid w:val="002C774F"/>
    <w:rsid w:val="002D265B"/>
    <w:rsid w:val="002D3CB8"/>
    <w:rsid w:val="002D72F9"/>
    <w:rsid w:val="002D7704"/>
    <w:rsid w:val="002F3E89"/>
    <w:rsid w:val="0030009D"/>
    <w:rsid w:val="00311477"/>
    <w:rsid w:val="00314B36"/>
    <w:rsid w:val="00324A4E"/>
    <w:rsid w:val="00325BFC"/>
    <w:rsid w:val="003319F7"/>
    <w:rsid w:val="003372F0"/>
    <w:rsid w:val="003417FD"/>
    <w:rsid w:val="0036299C"/>
    <w:rsid w:val="003631D1"/>
    <w:rsid w:val="00370553"/>
    <w:rsid w:val="00380C13"/>
    <w:rsid w:val="0038135D"/>
    <w:rsid w:val="003823DD"/>
    <w:rsid w:val="00385CF6"/>
    <w:rsid w:val="00397F12"/>
    <w:rsid w:val="003A64CA"/>
    <w:rsid w:val="003B7219"/>
    <w:rsid w:val="003C3F6A"/>
    <w:rsid w:val="003D186E"/>
    <w:rsid w:val="003D5674"/>
    <w:rsid w:val="003E1760"/>
    <w:rsid w:val="003E1F30"/>
    <w:rsid w:val="003E424E"/>
    <w:rsid w:val="003F032E"/>
    <w:rsid w:val="003F180F"/>
    <w:rsid w:val="003F7DBD"/>
    <w:rsid w:val="00406915"/>
    <w:rsid w:val="00417BED"/>
    <w:rsid w:val="0043648E"/>
    <w:rsid w:val="004546A4"/>
    <w:rsid w:val="0048475F"/>
    <w:rsid w:val="00487C56"/>
    <w:rsid w:val="00496735"/>
    <w:rsid w:val="004A04C8"/>
    <w:rsid w:val="004A07D5"/>
    <w:rsid w:val="004A1C4B"/>
    <w:rsid w:val="004C6AED"/>
    <w:rsid w:val="004D4E15"/>
    <w:rsid w:val="004F5F97"/>
    <w:rsid w:val="00500077"/>
    <w:rsid w:val="0050574D"/>
    <w:rsid w:val="00560E70"/>
    <w:rsid w:val="00564A3A"/>
    <w:rsid w:val="0057069E"/>
    <w:rsid w:val="00570B6C"/>
    <w:rsid w:val="00581857"/>
    <w:rsid w:val="00584EFB"/>
    <w:rsid w:val="0059711F"/>
    <w:rsid w:val="0059793A"/>
    <w:rsid w:val="005A1754"/>
    <w:rsid w:val="005A273D"/>
    <w:rsid w:val="005B0D2F"/>
    <w:rsid w:val="005B1191"/>
    <w:rsid w:val="005B335C"/>
    <w:rsid w:val="005C19F1"/>
    <w:rsid w:val="005C3B9A"/>
    <w:rsid w:val="005C52E9"/>
    <w:rsid w:val="005D7DCF"/>
    <w:rsid w:val="005E368A"/>
    <w:rsid w:val="005F2916"/>
    <w:rsid w:val="005F5D5A"/>
    <w:rsid w:val="006065D0"/>
    <w:rsid w:val="00606EBB"/>
    <w:rsid w:val="00614721"/>
    <w:rsid w:val="00614A3D"/>
    <w:rsid w:val="00622249"/>
    <w:rsid w:val="00623A5C"/>
    <w:rsid w:val="00631AD6"/>
    <w:rsid w:val="006326CF"/>
    <w:rsid w:val="0063478D"/>
    <w:rsid w:val="0064188D"/>
    <w:rsid w:val="00641BE8"/>
    <w:rsid w:val="0064387C"/>
    <w:rsid w:val="00647C3E"/>
    <w:rsid w:val="0065227E"/>
    <w:rsid w:val="00675233"/>
    <w:rsid w:val="0069071E"/>
    <w:rsid w:val="00697AC4"/>
    <w:rsid w:val="006A15DE"/>
    <w:rsid w:val="006A1AC8"/>
    <w:rsid w:val="006A3130"/>
    <w:rsid w:val="006B270B"/>
    <w:rsid w:val="006B4CDA"/>
    <w:rsid w:val="006B5AEC"/>
    <w:rsid w:val="006C0596"/>
    <w:rsid w:val="006C17AA"/>
    <w:rsid w:val="006C2960"/>
    <w:rsid w:val="006C3F74"/>
    <w:rsid w:val="006C4E27"/>
    <w:rsid w:val="006D033A"/>
    <w:rsid w:val="006D1772"/>
    <w:rsid w:val="006E20A0"/>
    <w:rsid w:val="00707D03"/>
    <w:rsid w:val="00710AA5"/>
    <w:rsid w:val="007219D3"/>
    <w:rsid w:val="00735C53"/>
    <w:rsid w:val="0074032F"/>
    <w:rsid w:val="00740D5E"/>
    <w:rsid w:val="00771E42"/>
    <w:rsid w:val="0077394D"/>
    <w:rsid w:val="007813AC"/>
    <w:rsid w:val="0078619A"/>
    <w:rsid w:val="00787072"/>
    <w:rsid w:val="007A03DC"/>
    <w:rsid w:val="007A2EF1"/>
    <w:rsid w:val="007A7193"/>
    <w:rsid w:val="007B655E"/>
    <w:rsid w:val="007D0775"/>
    <w:rsid w:val="007E0B4A"/>
    <w:rsid w:val="007E1696"/>
    <w:rsid w:val="007F2B42"/>
    <w:rsid w:val="00803292"/>
    <w:rsid w:val="008109EB"/>
    <w:rsid w:val="00817B2D"/>
    <w:rsid w:val="00821904"/>
    <w:rsid w:val="00823E97"/>
    <w:rsid w:val="0082682D"/>
    <w:rsid w:val="008273AA"/>
    <w:rsid w:val="00827C48"/>
    <w:rsid w:val="0083134B"/>
    <w:rsid w:val="00835CA8"/>
    <w:rsid w:val="00850EAA"/>
    <w:rsid w:val="00860BB2"/>
    <w:rsid w:val="00863313"/>
    <w:rsid w:val="0087016C"/>
    <w:rsid w:val="00870B79"/>
    <w:rsid w:val="008724C5"/>
    <w:rsid w:val="00876B3A"/>
    <w:rsid w:val="00877BC8"/>
    <w:rsid w:val="008825A1"/>
    <w:rsid w:val="00882A47"/>
    <w:rsid w:val="008835E5"/>
    <w:rsid w:val="00890DE9"/>
    <w:rsid w:val="008A0619"/>
    <w:rsid w:val="008A079F"/>
    <w:rsid w:val="008A28DB"/>
    <w:rsid w:val="008A3879"/>
    <w:rsid w:val="008A77B0"/>
    <w:rsid w:val="008C233D"/>
    <w:rsid w:val="008E2A1D"/>
    <w:rsid w:val="008F7990"/>
    <w:rsid w:val="00913C8D"/>
    <w:rsid w:val="00925F72"/>
    <w:rsid w:val="0094034F"/>
    <w:rsid w:val="00941527"/>
    <w:rsid w:val="00984D8D"/>
    <w:rsid w:val="00997D39"/>
    <w:rsid w:val="009B2205"/>
    <w:rsid w:val="009B63D2"/>
    <w:rsid w:val="009B6E04"/>
    <w:rsid w:val="009C1A63"/>
    <w:rsid w:val="009C3A24"/>
    <w:rsid w:val="009C7258"/>
    <w:rsid w:val="009D3458"/>
    <w:rsid w:val="009D4560"/>
    <w:rsid w:val="009D6C36"/>
    <w:rsid w:val="009E55A1"/>
    <w:rsid w:val="009F3673"/>
    <w:rsid w:val="009F602C"/>
    <w:rsid w:val="009F687D"/>
    <w:rsid w:val="00A12332"/>
    <w:rsid w:val="00A12F39"/>
    <w:rsid w:val="00A13A44"/>
    <w:rsid w:val="00A144C3"/>
    <w:rsid w:val="00A20002"/>
    <w:rsid w:val="00A31CFF"/>
    <w:rsid w:val="00A339DB"/>
    <w:rsid w:val="00A37C46"/>
    <w:rsid w:val="00A501A5"/>
    <w:rsid w:val="00A608BF"/>
    <w:rsid w:val="00A61563"/>
    <w:rsid w:val="00A76901"/>
    <w:rsid w:val="00A76B9D"/>
    <w:rsid w:val="00A86DF7"/>
    <w:rsid w:val="00A96F55"/>
    <w:rsid w:val="00AA347B"/>
    <w:rsid w:val="00AA3CA5"/>
    <w:rsid w:val="00AA48BD"/>
    <w:rsid w:val="00AA6AAD"/>
    <w:rsid w:val="00AB2551"/>
    <w:rsid w:val="00AB2EBA"/>
    <w:rsid w:val="00AB74CA"/>
    <w:rsid w:val="00AC3542"/>
    <w:rsid w:val="00AD0DC4"/>
    <w:rsid w:val="00AE7A07"/>
    <w:rsid w:val="00AF2FF8"/>
    <w:rsid w:val="00B008A2"/>
    <w:rsid w:val="00B00CE3"/>
    <w:rsid w:val="00B172AB"/>
    <w:rsid w:val="00B17368"/>
    <w:rsid w:val="00B304FA"/>
    <w:rsid w:val="00B3074A"/>
    <w:rsid w:val="00B435E8"/>
    <w:rsid w:val="00B45839"/>
    <w:rsid w:val="00B46785"/>
    <w:rsid w:val="00B52C90"/>
    <w:rsid w:val="00B622CE"/>
    <w:rsid w:val="00B649A6"/>
    <w:rsid w:val="00B72752"/>
    <w:rsid w:val="00B81EC0"/>
    <w:rsid w:val="00B82816"/>
    <w:rsid w:val="00B8729E"/>
    <w:rsid w:val="00B95E83"/>
    <w:rsid w:val="00BA1449"/>
    <w:rsid w:val="00BA7022"/>
    <w:rsid w:val="00BC4C32"/>
    <w:rsid w:val="00BC5668"/>
    <w:rsid w:val="00BD55F5"/>
    <w:rsid w:val="00BE07D8"/>
    <w:rsid w:val="00BE2E1C"/>
    <w:rsid w:val="00BF2A76"/>
    <w:rsid w:val="00C01D04"/>
    <w:rsid w:val="00C1337A"/>
    <w:rsid w:val="00C2014B"/>
    <w:rsid w:val="00C238BA"/>
    <w:rsid w:val="00C23CB7"/>
    <w:rsid w:val="00C24BB9"/>
    <w:rsid w:val="00C25F09"/>
    <w:rsid w:val="00C2633C"/>
    <w:rsid w:val="00C327E3"/>
    <w:rsid w:val="00C51110"/>
    <w:rsid w:val="00C52062"/>
    <w:rsid w:val="00C57851"/>
    <w:rsid w:val="00C612B8"/>
    <w:rsid w:val="00C6594B"/>
    <w:rsid w:val="00C67318"/>
    <w:rsid w:val="00C741FD"/>
    <w:rsid w:val="00C76764"/>
    <w:rsid w:val="00C840B1"/>
    <w:rsid w:val="00C8453A"/>
    <w:rsid w:val="00C961A5"/>
    <w:rsid w:val="00C968B9"/>
    <w:rsid w:val="00CA5CA0"/>
    <w:rsid w:val="00CA71CA"/>
    <w:rsid w:val="00CB6455"/>
    <w:rsid w:val="00CD007A"/>
    <w:rsid w:val="00CD3030"/>
    <w:rsid w:val="00CE03DE"/>
    <w:rsid w:val="00CE08F3"/>
    <w:rsid w:val="00D045C5"/>
    <w:rsid w:val="00D32E6B"/>
    <w:rsid w:val="00D33395"/>
    <w:rsid w:val="00D371F5"/>
    <w:rsid w:val="00D4164F"/>
    <w:rsid w:val="00D41A76"/>
    <w:rsid w:val="00D42FFA"/>
    <w:rsid w:val="00D434A8"/>
    <w:rsid w:val="00D454F2"/>
    <w:rsid w:val="00D60D7F"/>
    <w:rsid w:val="00D77F77"/>
    <w:rsid w:val="00D900C3"/>
    <w:rsid w:val="00DA0835"/>
    <w:rsid w:val="00DC445D"/>
    <w:rsid w:val="00DC5D83"/>
    <w:rsid w:val="00DD5B89"/>
    <w:rsid w:val="00DD5FC2"/>
    <w:rsid w:val="00DF0B88"/>
    <w:rsid w:val="00E01198"/>
    <w:rsid w:val="00E04E49"/>
    <w:rsid w:val="00E12444"/>
    <w:rsid w:val="00E163E7"/>
    <w:rsid w:val="00E405D7"/>
    <w:rsid w:val="00E41ACA"/>
    <w:rsid w:val="00E45CEB"/>
    <w:rsid w:val="00E52419"/>
    <w:rsid w:val="00E55133"/>
    <w:rsid w:val="00E56439"/>
    <w:rsid w:val="00E83385"/>
    <w:rsid w:val="00E87900"/>
    <w:rsid w:val="00E92C0C"/>
    <w:rsid w:val="00E93762"/>
    <w:rsid w:val="00EA32B7"/>
    <w:rsid w:val="00EA3EAF"/>
    <w:rsid w:val="00EA560E"/>
    <w:rsid w:val="00EA6389"/>
    <w:rsid w:val="00EB59ED"/>
    <w:rsid w:val="00EC7628"/>
    <w:rsid w:val="00ED01C1"/>
    <w:rsid w:val="00ED1A86"/>
    <w:rsid w:val="00EE2241"/>
    <w:rsid w:val="00EF0DAC"/>
    <w:rsid w:val="00F12721"/>
    <w:rsid w:val="00F15527"/>
    <w:rsid w:val="00F167B2"/>
    <w:rsid w:val="00F242E9"/>
    <w:rsid w:val="00F343E5"/>
    <w:rsid w:val="00F4070D"/>
    <w:rsid w:val="00F46414"/>
    <w:rsid w:val="00F64CC6"/>
    <w:rsid w:val="00F65DAA"/>
    <w:rsid w:val="00F679C8"/>
    <w:rsid w:val="00F73190"/>
    <w:rsid w:val="00F73AB6"/>
    <w:rsid w:val="00F74A3B"/>
    <w:rsid w:val="00F774EC"/>
    <w:rsid w:val="00F8267F"/>
    <w:rsid w:val="00F8732F"/>
    <w:rsid w:val="00F93EE9"/>
    <w:rsid w:val="00F952E3"/>
    <w:rsid w:val="00FA3368"/>
    <w:rsid w:val="00FB3171"/>
    <w:rsid w:val="00FC2850"/>
    <w:rsid w:val="00FD381A"/>
    <w:rsid w:val="00FE0A0F"/>
    <w:rsid w:val="00FE1927"/>
    <w:rsid w:val="00FE4FAF"/>
    <w:rsid w:val="00FF02D3"/>
    <w:rsid w:val="00FF58CF"/>
    <w:rsid w:val="01924C5E"/>
    <w:rsid w:val="02FBBE98"/>
    <w:rsid w:val="03DE17B3"/>
    <w:rsid w:val="05F2F6D0"/>
    <w:rsid w:val="06576A6D"/>
    <w:rsid w:val="069DD92A"/>
    <w:rsid w:val="06AF3A62"/>
    <w:rsid w:val="06FC9018"/>
    <w:rsid w:val="072CACD1"/>
    <w:rsid w:val="0805E186"/>
    <w:rsid w:val="08E78C99"/>
    <w:rsid w:val="0A2206B8"/>
    <w:rsid w:val="0A5542AD"/>
    <w:rsid w:val="0AD3B24E"/>
    <w:rsid w:val="0AD4AF7A"/>
    <w:rsid w:val="0C78020F"/>
    <w:rsid w:val="0D98B729"/>
    <w:rsid w:val="0E6E1AE9"/>
    <w:rsid w:val="135F7069"/>
    <w:rsid w:val="14ED207D"/>
    <w:rsid w:val="18A2296D"/>
    <w:rsid w:val="1A95E9BD"/>
    <w:rsid w:val="1BEBF932"/>
    <w:rsid w:val="1C5A9480"/>
    <w:rsid w:val="1CE00DF5"/>
    <w:rsid w:val="1E074323"/>
    <w:rsid w:val="1E8C109A"/>
    <w:rsid w:val="1F25B34D"/>
    <w:rsid w:val="1FA47EE2"/>
    <w:rsid w:val="224CD889"/>
    <w:rsid w:val="22A86487"/>
    <w:rsid w:val="22D6E7F1"/>
    <w:rsid w:val="235F81BD"/>
    <w:rsid w:val="23C40577"/>
    <w:rsid w:val="2740EAB8"/>
    <w:rsid w:val="283E615D"/>
    <w:rsid w:val="284C9A77"/>
    <w:rsid w:val="287F71B3"/>
    <w:rsid w:val="2A194C22"/>
    <w:rsid w:val="2AE2D0D3"/>
    <w:rsid w:val="2D647E2A"/>
    <w:rsid w:val="2E93C9A9"/>
    <w:rsid w:val="2F1B5EB2"/>
    <w:rsid w:val="30BF2741"/>
    <w:rsid w:val="31189F5B"/>
    <w:rsid w:val="335731C9"/>
    <w:rsid w:val="339308A8"/>
    <w:rsid w:val="35030B2D"/>
    <w:rsid w:val="35EC107E"/>
    <w:rsid w:val="3631E1E1"/>
    <w:rsid w:val="36A6F5D8"/>
    <w:rsid w:val="36B533CF"/>
    <w:rsid w:val="37B276E4"/>
    <w:rsid w:val="3A3F9DA0"/>
    <w:rsid w:val="3C0DBA2D"/>
    <w:rsid w:val="3C955C76"/>
    <w:rsid w:val="3CDBC48B"/>
    <w:rsid w:val="3E3B21D6"/>
    <w:rsid w:val="3FCE374B"/>
    <w:rsid w:val="41E2143F"/>
    <w:rsid w:val="4293917A"/>
    <w:rsid w:val="440AA376"/>
    <w:rsid w:val="44B9AEEE"/>
    <w:rsid w:val="4562DDAE"/>
    <w:rsid w:val="45C080AD"/>
    <w:rsid w:val="47FC387D"/>
    <w:rsid w:val="4D1C1C57"/>
    <w:rsid w:val="4DF5D336"/>
    <w:rsid w:val="4F818376"/>
    <w:rsid w:val="4FC792B8"/>
    <w:rsid w:val="51367C34"/>
    <w:rsid w:val="51AA06AD"/>
    <w:rsid w:val="5454F499"/>
    <w:rsid w:val="54D0F40A"/>
    <w:rsid w:val="56A25AE2"/>
    <w:rsid w:val="56ECC08C"/>
    <w:rsid w:val="58D6259F"/>
    <w:rsid w:val="5905733A"/>
    <w:rsid w:val="59A9CF97"/>
    <w:rsid w:val="5CCF5608"/>
    <w:rsid w:val="5D67C5CC"/>
    <w:rsid w:val="5E1B59EF"/>
    <w:rsid w:val="5F77528B"/>
    <w:rsid w:val="605B86EB"/>
    <w:rsid w:val="60A1C274"/>
    <w:rsid w:val="612AEBA7"/>
    <w:rsid w:val="613B6527"/>
    <w:rsid w:val="623D92D5"/>
    <w:rsid w:val="631A9413"/>
    <w:rsid w:val="63248FC9"/>
    <w:rsid w:val="655EDB56"/>
    <w:rsid w:val="65C82960"/>
    <w:rsid w:val="6697E4D9"/>
    <w:rsid w:val="67F5B8E2"/>
    <w:rsid w:val="68B83804"/>
    <w:rsid w:val="6A2EDA11"/>
    <w:rsid w:val="6B2D57E5"/>
    <w:rsid w:val="6BEFDC2A"/>
    <w:rsid w:val="6C46DACE"/>
    <w:rsid w:val="6C950C2A"/>
    <w:rsid w:val="6CFE7B3D"/>
    <w:rsid w:val="6D2DD25C"/>
    <w:rsid w:val="6D48F17A"/>
    <w:rsid w:val="6DC444EF"/>
    <w:rsid w:val="6E1123C6"/>
    <w:rsid w:val="6E5D6814"/>
    <w:rsid w:val="6E64FA20"/>
    <w:rsid w:val="6FCCACEC"/>
    <w:rsid w:val="7065731E"/>
    <w:rsid w:val="714B1238"/>
    <w:rsid w:val="7513D34A"/>
    <w:rsid w:val="75657D1C"/>
    <w:rsid w:val="75FBB83B"/>
    <w:rsid w:val="7746DBE4"/>
    <w:rsid w:val="77AF53DB"/>
    <w:rsid w:val="7874E545"/>
    <w:rsid w:val="7890B83A"/>
    <w:rsid w:val="79B6BB16"/>
    <w:rsid w:val="79F32D07"/>
    <w:rsid w:val="7B561269"/>
    <w:rsid w:val="7FAC55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1F7E8"/>
  <w15:chartTrackingRefBased/>
  <w15:docId w15:val="{2A529305-9838-4BFE-B7A6-2A7E6677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876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97F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5B89"/>
    <w:pPr>
      <w:tabs>
        <w:tab w:val="center" w:pos="4680"/>
        <w:tab w:val="right" w:pos="9360"/>
      </w:tabs>
      <w:spacing w:after="0" w:line="240" w:lineRule="auto"/>
    </w:pPr>
  </w:style>
  <w:style w:type="character" w:customStyle="1" w:styleId="En-tteCar">
    <w:name w:val="En-tête Car"/>
    <w:basedOn w:val="Policepardfaut"/>
    <w:link w:val="En-tte"/>
    <w:uiPriority w:val="99"/>
    <w:rsid w:val="00DD5B89"/>
  </w:style>
  <w:style w:type="paragraph" w:styleId="Pieddepage">
    <w:name w:val="footer"/>
    <w:basedOn w:val="Normal"/>
    <w:link w:val="PieddepageCar"/>
    <w:uiPriority w:val="99"/>
    <w:unhideWhenUsed/>
    <w:rsid w:val="00DD5B8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D5B89"/>
  </w:style>
  <w:style w:type="character" w:styleId="Lienhypertexte">
    <w:name w:val="Hyperlink"/>
    <w:basedOn w:val="Policepardfaut"/>
    <w:uiPriority w:val="99"/>
    <w:unhideWhenUsed/>
    <w:rsid w:val="00BC5668"/>
    <w:rPr>
      <w:color w:val="0563C1" w:themeColor="hyperlink"/>
      <w:u w:val="single"/>
    </w:rPr>
  </w:style>
  <w:style w:type="character" w:customStyle="1" w:styleId="Titre3Car">
    <w:name w:val="Titre 3 Car"/>
    <w:basedOn w:val="Policepardfaut"/>
    <w:link w:val="Titre3"/>
    <w:uiPriority w:val="9"/>
    <w:rsid w:val="00397F12"/>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5C52E9"/>
    <w:pPr>
      <w:ind w:left="720"/>
      <w:contextualSpacing/>
    </w:pPr>
  </w:style>
  <w:style w:type="character" w:styleId="Mentionnonrsolue">
    <w:name w:val="Unresolved Mention"/>
    <w:basedOn w:val="Policepardfaut"/>
    <w:uiPriority w:val="99"/>
    <w:semiHidden/>
    <w:unhideWhenUsed/>
    <w:rsid w:val="00ED1A86"/>
    <w:rPr>
      <w:color w:val="605E5C"/>
      <w:shd w:val="clear" w:color="auto" w:fill="E1DFDD"/>
    </w:rPr>
  </w:style>
  <w:style w:type="paragraph" w:styleId="Commentaire">
    <w:name w:val="annotation text"/>
    <w:basedOn w:val="Normal"/>
    <w:link w:val="CommentaireCar"/>
    <w:uiPriority w:val="99"/>
    <w:semiHidden/>
    <w:unhideWhenUsed/>
    <w:rsid w:val="00A96F55"/>
    <w:pPr>
      <w:spacing w:line="240" w:lineRule="auto"/>
    </w:pPr>
    <w:rPr>
      <w:sz w:val="20"/>
      <w:szCs w:val="20"/>
    </w:rPr>
  </w:style>
  <w:style w:type="character" w:customStyle="1" w:styleId="CommentaireCar">
    <w:name w:val="Commentaire Car"/>
    <w:basedOn w:val="Policepardfaut"/>
    <w:link w:val="Commentaire"/>
    <w:uiPriority w:val="99"/>
    <w:semiHidden/>
    <w:rsid w:val="00A96F55"/>
    <w:rPr>
      <w:sz w:val="20"/>
      <w:szCs w:val="20"/>
    </w:rPr>
  </w:style>
  <w:style w:type="character" w:styleId="Marquedecommentaire">
    <w:name w:val="annotation reference"/>
    <w:basedOn w:val="Policepardfaut"/>
    <w:uiPriority w:val="99"/>
    <w:semiHidden/>
    <w:unhideWhenUsed/>
    <w:rsid w:val="00A96F55"/>
    <w:rPr>
      <w:sz w:val="16"/>
      <w:szCs w:val="16"/>
    </w:rPr>
  </w:style>
  <w:style w:type="character" w:styleId="Mention">
    <w:name w:val="Mention"/>
    <w:basedOn w:val="Policepardfaut"/>
    <w:uiPriority w:val="99"/>
    <w:unhideWhenUsed/>
    <w:rsid w:val="009D4560"/>
    <w:rPr>
      <w:color w:val="2B579A"/>
      <w:shd w:val="clear" w:color="auto" w:fill="E6E6E6"/>
    </w:rPr>
  </w:style>
  <w:style w:type="paragraph" w:styleId="Notedebasdepage">
    <w:name w:val="footnote text"/>
    <w:basedOn w:val="Normal"/>
    <w:link w:val="NotedebasdepageCar"/>
    <w:uiPriority w:val="99"/>
    <w:semiHidden/>
    <w:unhideWhenUsed/>
    <w:rsid w:val="00876B3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76B3A"/>
    <w:rPr>
      <w:sz w:val="20"/>
      <w:szCs w:val="20"/>
    </w:rPr>
  </w:style>
  <w:style w:type="character" w:styleId="Appelnotedebasdep">
    <w:name w:val="footnote reference"/>
    <w:basedOn w:val="Policepardfaut"/>
    <w:uiPriority w:val="99"/>
    <w:semiHidden/>
    <w:unhideWhenUsed/>
    <w:rsid w:val="00876B3A"/>
    <w:rPr>
      <w:vertAlign w:val="superscript"/>
    </w:rPr>
  </w:style>
  <w:style w:type="character" w:customStyle="1" w:styleId="Titre2Car">
    <w:name w:val="Titre 2 Car"/>
    <w:basedOn w:val="Policepardfaut"/>
    <w:link w:val="Titre2"/>
    <w:uiPriority w:val="9"/>
    <w:semiHidden/>
    <w:rsid w:val="00876B3A"/>
    <w:rPr>
      <w:rFonts w:asciiTheme="majorHAnsi" w:eastAsiaTheme="majorEastAsia" w:hAnsiTheme="majorHAnsi" w:cstheme="majorBidi"/>
      <w:color w:val="2F5496" w:themeColor="accent1" w:themeShade="BF"/>
      <w:sz w:val="26"/>
      <w:szCs w:val="26"/>
    </w:rPr>
  </w:style>
  <w:style w:type="paragraph" w:styleId="Rvision">
    <w:name w:val="Revision"/>
    <w:hidden/>
    <w:uiPriority w:val="99"/>
    <w:semiHidden/>
    <w:rsid w:val="002711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1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2mi.c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ino.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rie-josee.turgeon@c2mi.c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hieu.bilodeau@ino.ca"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bc7711d-6815-4291-b471-4587349453ef" ContentTypeId="0x0101005D8BC96E229A1D4DABBE8F2ADD8CD673" PreviousValue="false"/>
</file>

<file path=customXml/item4.xml><?xml version="1.0" encoding="utf-8"?>
<ct:contentTypeSchema xmlns:ct="http://schemas.microsoft.com/office/2006/metadata/contentType" xmlns:ma="http://schemas.microsoft.com/office/2006/metadata/properties/metaAttributes" ct:_="" ma:_="" ma:contentTypeName="Document INO" ma:contentTypeID="0x0101005D8BC96E229A1D4DABBE8F2ADD8CD6730053D09185F4A2E44D87FEAF958C1ACE32" ma:contentTypeVersion="150" ma:contentTypeDescription="" ma:contentTypeScope="" ma:versionID="ac57fee27662c3c99b34fe13121187bb">
  <xsd:schema xmlns:xsd="http://www.w3.org/2001/XMLSchema" xmlns:xs="http://www.w3.org/2001/XMLSchema" xmlns:p="http://schemas.microsoft.com/office/2006/metadata/properties" xmlns:ns1="http://schemas.microsoft.com/sharepoint/v3" xmlns:ns2="f087224a-1d57-407c-b1fe-3b2ac649378f" xmlns:ns3="http://schemas.microsoft.com/sharepoint.v3" targetNamespace="http://schemas.microsoft.com/office/2006/metadata/properties" ma:root="true" ma:fieldsID="2e08ddd43a361c8ed13df1563529e2b2" ns1:_="" ns2:_="" ns3:_="">
    <xsd:import namespace="http://schemas.microsoft.com/sharepoint/v3"/>
    <xsd:import namespace="f087224a-1d57-407c-b1fe-3b2ac649378f"/>
    <xsd:import namespace="http://schemas.microsoft.com/sharepoint.v3"/>
    <xsd:element name="properties">
      <xsd:complexType>
        <xsd:sequence>
          <xsd:element name="documentManagement">
            <xsd:complexType>
              <xsd:all>
                <xsd:element ref="ns2:i3fe1f9f7d144de5aaa0be7ce1b63e90" minOccurs="0"/>
                <xsd:element ref="ns2:TaxCatchAll" minOccurs="0"/>
                <xsd:element ref="ns2:TaxCatchAllLabel" minOccurs="0"/>
                <xsd:element ref="ns2:TaxKeywordTaxHTField" minOccurs="0"/>
                <xsd:element ref="ns3:CategoryDescription"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5"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87224a-1d57-407c-b1fe-3b2ac649378f" elementFormDefault="qualified">
    <xsd:import namespace="http://schemas.microsoft.com/office/2006/documentManagement/types"/>
    <xsd:import namespace="http://schemas.microsoft.com/office/infopath/2007/PartnerControls"/>
    <xsd:element name="i3fe1f9f7d144de5aaa0be7ce1b63e90" ma:index="8" nillable="true" ma:taxonomy="true" ma:internalName="i3fe1f9f7d144de5aaa0be7ce1b63e90" ma:taxonomyFieldName="TypeDocument" ma:displayName="Type de document" ma:default="" ma:fieldId="{23fe1f9f-7d14-4de5-aaa0-be7ce1b63e90}" ma:sspId="8bc7711d-6815-4291-b471-4587349453ef" ma:termSetId="a40b0ef2-668e-4c57-a14f-779f73e7d5b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27c658c-e653-47a4-8a2e-20bd8dfa3c1b}" ma:internalName="TaxCatchAll" ma:showField="CatchAllData" ma:web="c9533a04-d911-403b-ab02-cedc787d5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27c658c-e653-47a4-8a2e-20bd8dfa3c1b}" ma:internalName="TaxCatchAllLabel" ma:readOnly="true" ma:showField="CatchAllDataLabel" ma:web="c9533a04-d911-403b-ab02-cedc787d5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Mots clés d’entrepri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4"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3fe1f9f7d144de5aaa0be7ce1b63e90 xmlns="f087224a-1d57-407c-b1fe-3b2ac649378f">
      <Terms xmlns="http://schemas.microsoft.com/office/infopath/2007/PartnerControls"/>
    </i3fe1f9f7d144de5aaa0be7ce1b63e90>
    <TaxCatchAll xmlns="f087224a-1d57-407c-b1fe-3b2ac649378f" xsi:nil="true"/>
    <CategoryDescription xmlns="http://schemas.microsoft.com/sharepoint.v3" xsi:nil="true"/>
    <RoutingRuleDescription xmlns="http://schemas.microsoft.com/sharepoint/v3" xsi:nil="true"/>
    <TaxKeywordTaxHTField xmlns="f087224a-1d57-407c-b1fe-3b2ac649378f">
      <Terms xmlns="http://schemas.microsoft.com/office/infopath/2007/PartnerControls"/>
    </TaxKeywordTaxHTField>
  </documentManagement>
</p:properties>
</file>

<file path=customXml/itemProps1.xml><?xml version="1.0" encoding="utf-8"?>
<ds:datastoreItem xmlns:ds="http://schemas.openxmlformats.org/officeDocument/2006/customXml" ds:itemID="{8B267E7F-8AD8-439B-8207-F003778313F6}">
  <ds:schemaRefs>
    <ds:schemaRef ds:uri="http://schemas.openxmlformats.org/officeDocument/2006/bibliography"/>
  </ds:schemaRefs>
</ds:datastoreItem>
</file>

<file path=customXml/itemProps2.xml><?xml version="1.0" encoding="utf-8"?>
<ds:datastoreItem xmlns:ds="http://schemas.openxmlformats.org/officeDocument/2006/customXml" ds:itemID="{A24F531A-12D7-481E-9774-3504971ABA80}">
  <ds:schemaRefs>
    <ds:schemaRef ds:uri="http://schemas.microsoft.com/sharepoint/v3/contenttype/forms"/>
  </ds:schemaRefs>
</ds:datastoreItem>
</file>

<file path=customXml/itemProps3.xml><?xml version="1.0" encoding="utf-8"?>
<ds:datastoreItem xmlns:ds="http://schemas.openxmlformats.org/officeDocument/2006/customXml" ds:itemID="{099B1654-3374-413C-BF13-4A1827BC6630}">
  <ds:schemaRefs>
    <ds:schemaRef ds:uri="Microsoft.SharePoint.Taxonomy.ContentTypeSync"/>
  </ds:schemaRefs>
</ds:datastoreItem>
</file>

<file path=customXml/itemProps4.xml><?xml version="1.0" encoding="utf-8"?>
<ds:datastoreItem xmlns:ds="http://schemas.openxmlformats.org/officeDocument/2006/customXml" ds:itemID="{61FABE56-9AD4-4E63-B11A-9BBF05E6441F}"/>
</file>

<file path=customXml/itemProps5.xml><?xml version="1.0" encoding="utf-8"?>
<ds:datastoreItem xmlns:ds="http://schemas.openxmlformats.org/officeDocument/2006/customXml" ds:itemID="{69C191CD-7F18-4A5C-9211-2CAF5C524844}">
  <ds:schemaRefs>
    <ds:schemaRef ds:uri="http://schemas.microsoft.com/office/2006/metadata/properties"/>
    <ds:schemaRef ds:uri="http://schemas.microsoft.com/office/infopath/2007/PartnerControls"/>
    <ds:schemaRef ds:uri="f087224a-1d57-407c-b1fe-3b2ac649378f"/>
    <ds:schemaRef ds:uri="http://schemas.microsoft.com/sharepoint.v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GRAVEL Florence</dc:creator>
  <cp:keywords/>
  <dc:description/>
  <cp:lastModifiedBy>BILODEAU Mathieu</cp:lastModifiedBy>
  <cp:revision>5</cp:revision>
  <cp:lastPrinted>2022-09-21T22:55:00Z</cp:lastPrinted>
  <dcterms:created xsi:type="dcterms:W3CDTF">2023-09-05T13:18:00Z</dcterms:created>
  <dcterms:modified xsi:type="dcterms:W3CDTF">2023-09-06T19:22:00Z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0x0101005D8BC96E229A1D4DABBE8F2ADD8CD6730053D09185F4A2E44D87FEAF958C1ACE32</vt:lpwstr>
  </property>
  <property fmtid="{D5CDD505-2E9C-101B-9397-08002B2CF9AE}" pid="3" name="TaxKeyword">
    <vt:lpwstr/>
  </property>
  <property fmtid="{D5CDD505-2E9C-101B-9397-08002B2CF9AE}" pid="4" name="kbdeb3698ade4b899ae6f8258110caa2">
    <vt:lpwstr/>
  </property>
  <property fmtid="{D5CDD505-2E9C-101B-9397-08002B2CF9AE}" pid="5" name="MediaServiceImageTags">
    <vt:lpwstr/>
  </property>
  <property fmtid="{D5CDD505-2E9C-101B-9397-08002B2CF9AE}" pid="6" name="lcf76f155ced4ddcb4097134ff3c332f">
    <vt:lpwstr/>
  </property>
  <property fmtid="{D5CDD505-2E9C-101B-9397-08002B2CF9AE}" pid="7" name="TypeDocument">
    <vt:lpwstr/>
  </property>
  <property fmtid="{D5CDD505-2E9C-101B-9397-08002B2CF9AE}" pid="8" name="Type_x0020_de_x0020_version">
    <vt:lpwstr/>
  </property>
  <property fmtid="{D5CDD505-2E9C-101B-9397-08002B2CF9AE}" pid="9" name="Type de version">
    <vt:lpwstr/>
  </property>
  <property fmtid="{D5CDD505-2E9C-101B-9397-08002B2CF9AE}" pid="10" name="SharedWithUsers">
    <vt:lpwstr>121;#ALAIN Christine;#80;#KOPICA Sabina;#14;#BOIVIN Philippe</vt:lpwstr>
  </property>
</Properties>
</file>